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D0DC" w14:textId="754BE4AB" w:rsidR="008559AF" w:rsidRDefault="008559AF" w:rsidP="00A54306">
      <w:pPr>
        <w:jc w:val="center"/>
        <w:rPr>
          <w:rFonts w:ascii="Arial" w:hAnsi="Arial" w:cs="Arial"/>
          <w:b/>
          <w:bCs/>
        </w:rPr>
      </w:pPr>
      <w:bookmarkStart w:id="0" w:name="_Hlk69808664"/>
    </w:p>
    <w:p w14:paraId="6C954AE2" w14:textId="77777777" w:rsidR="008559AF" w:rsidRPr="00A54306" w:rsidRDefault="008559AF" w:rsidP="008559AF">
      <w:pPr>
        <w:jc w:val="both"/>
        <w:rPr>
          <w:rFonts w:ascii="Arial" w:hAnsi="Arial" w:cs="Arial"/>
          <w:b/>
          <w:bCs/>
          <w:lang w:val="es-ES"/>
        </w:rPr>
      </w:pPr>
      <w:r w:rsidRPr="00A54306">
        <w:rPr>
          <w:rFonts w:ascii="Arial" w:hAnsi="Arial" w:cs="Arial"/>
          <w:b/>
          <w:bCs/>
          <w:lang w:val="es-ES"/>
        </w:rPr>
        <w:t>LEY DE PROTECCIÓN A DENUNCIANTES Y TESTIGOS DE HECHOS DE CORRUPCIÓN PARA EL ESTADO DE HIDALGO.</w:t>
      </w:r>
    </w:p>
    <w:p w14:paraId="7B905EE4" w14:textId="5292A92D" w:rsidR="008559AF" w:rsidRDefault="008559AF" w:rsidP="00A54306">
      <w:pPr>
        <w:jc w:val="center"/>
        <w:rPr>
          <w:rFonts w:ascii="Arial" w:hAnsi="Arial" w:cs="Arial"/>
          <w:b/>
          <w:bCs/>
        </w:rPr>
      </w:pPr>
    </w:p>
    <w:p w14:paraId="0FE9C6DE" w14:textId="77777777" w:rsidR="00CB0AEB" w:rsidRDefault="00CB0AEB" w:rsidP="00CB0AEB">
      <w:pPr>
        <w:jc w:val="both"/>
        <w:rPr>
          <w:rFonts w:ascii="Arial" w:hAnsi="Arial" w:cs="Arial"/>
          <w:i/>
        </w:rPr>
      </w:pPr>
      <w:r>
        <w:rPr>
          <w:rFonts w:ascii="Arial" w:hAnsi="Arial" w:cs="Arial"/>
          <w:i/>
        </w:rPr>
        <w:t>TEXTO ORIGINAL</w:t>
      </w:r>
    </w:p>
    <w:p w14:paraId="167EE813" w14:textId="77777777" w:rsidR="00CB0AEB" w:rsidRDefault="00CB0AEB" w:rsidP="00CB0AEB">
      <w:pPr>
        <w:jc w:val="both"/>
        <w:rPr>
          <w:rFonts w:ascii="Arial" w:hAnsi="Arial" w:cs="Arial"/>
          <w:i/>
        </w:rPr>
      </w:pPr>
    </w:p>
    <w:p w14:paraId="1D99E7F0" w14:textId="19E1B878" w:rsidR="00CB0AEB" w:rsidRDefault="00CB0AEB" w:rsidP="00CB0AEB">
      <w:pPr>
        <w:jc w:val="both"/>
        <w:rPr>
          <w:rFonts w:ascii="Arial" w:hAnsi="Arial" w:cs="Arial"/>
          <w:b/>
          <w:i/>
        </w:rPr>
      </w:pPr>
      <w:r>
        <w:rPr>
          <w:rFonts w:ascii="Arial" w:hAnsi="Arial" w:cs="Arial"/>
          <w:i/>
        </w:rPr>
        <w:t>Ley publicada en el Periódico Oficial, el lunes 19 de abril de 2021.</w:t>
      </w:r>
    </w:p>
    <w:p w14:paraId="5F7112C4" w14:textId="77777777" w:rsidR="00CB0AEB" w:rsidRDefault="00CB0AEB" w:rsidP="00A54306">
      <w:pPr>
        <w:jc w:val="center"/>
        <w:rPr>
          <w:rFonts w:ascii="Arial" w:hAnsi="Arial" w:cs="Arial"/>
          <w:b/>
          <w:bCs/>
        </w:rPr>
      </w:pPr>
    </w:p>
    <w:p w14:paraId="008C3F20" w14:textId="77777777" w:rsidR="008559AF" w:rsidRDefault="008559AF" w:rsidP="00A54306">
      <w:pPr>
        <w:jc w:val="center"/>
        <w:rPr>
          <w:rFonts w:ascii="Arial" w:hAnsi="Arial" w:cs="Arial"/>
          <w:b/>
          <w:bCs/>
        </w:rPr>
      </w:pPr>
    </w:p>
    <w:p w14:paraId="292B2F28" w14:textId="1591418B" w:rsidR="00A54306" w:rsidRPr="005659A5" w:rsidRDefault="00A54306" w:rsidP="00A54306">
      <w:pPr>
        <w:jc w:val="center"/>
        <w:rPr>
          <w:rFonts w:ascii="Arial" w:hAnsi="Arial" w:cs="Arial"/>
          <w:b/>
          <w:bCs/>
        </w:rPr>
      </w:pPr>
      <w:r w:rsidRPr="005659A5">
        <w:rPr>
          <w:rFonts w:ascii="Arial" w:hAnsi="Arial" w:cs="Arial"/>
          <w:b/>
          <w:bCs/>
        </w:rPr>
        <w:t>GOBIERNO DEL ESTADO DE HIDALGO</w:t>
      </w:r>
    </w:p>
    <w:p w14:paraId="007965E4" w14:textId="11915FDB" w:rsidR="00A54306" w:rsidRPr="005659A5" w:rsidRDefault="00A54306" w:rsidP="00A54306">
      <w:pPr>
        <w:jc w:val="center"/>
        <w:rPr>
          <w:rFonts w:ascii="Arial" w:hAnsi="Arial" w:cs="Arial"/>
          <w:b/>
          <w:bCs/>
        </w:rPr>
      </w:pPr>
      <w:r w:rsidRPr="005659A5">
        <w:rPr>
          <w:rFonts w:ascii="Arial" w:hAnsi="Arial" w:cs="Arial"/>
          <w:b/>
          <w:bCs/>
        </w:rPr>
        <w:t>PODER EJECUTIVO</w:t>
      </w:r>
    </w:p>
    <w:p w14:paraId="1117100E" w14:textId="77777777" w:rsidR="00A54306" w:rsidRPr="005659A5" w:rsidRDefault="00A54306" w:rsidP="00A54306">
      <w:pPr>
        <w:jc w:val="center"/>
        <w:rPr>
          <w:rFonts w:ascii="Arial" w:hAnsi="Arial" w:cs="Arial"/>
          <w:b/>
          <w:bCs/>
        </w:rPr>
      </w:pPr>
    </w:p>
    <w:p w14:paraId="47201599" w14:textId="3CCFA51B" w:rsidR="00A54306" w:rsidRPr="005659A5" w:rsidRDefault="00A54306" w:rsidP="00A54306">
      <w:pPr>
        <w:jc w:val="both"/>
        <w:rPr>
          <w:rFonts w:ascii="Arial" w:hAnsi="Arial" w:cs="Arial"/>
          <w:b/>
          <w:bCs/>
        </w:rPr>
      </w:pPr>
      <w:r w:rsidRPr="005659A5">
        <w:rPr>
          <w:rFonts w:ascii="Arial" w:hAnsi="Arial" w:cs="Arial"/>
          <w:b/>
          <w:bCs/>
        </w:rPr>
        <w:t xml:space="preserve">OMAR FAYAD MENESES, GOBERNADOR CONSTITUCIONAL DEL ESTADO LIBRE Y SOBERANO DE HIDALGO, A SUS HABITANTES SABED: </w:t>
      </w:r>
    </w:p>
    <w:p w14:paraId="04FDC33F" w14:textId="77777777" w:rsidR="00A54306" w:rsidRPr="005659A5" w:rsidRDefault="00A54306" w:rsidP="00A54306">
      <w:pPr>
        <w:jc w:val="both"/>
        <w:rPr>
          <w:rFonts w:ascii="Arial" w:hAnsi="Arial" w:cs="Arial"/>
          <w:b/>
          <w:bCs/>
        </w:rPr>
      </w:pPr>
    </w:p>
    <w:p w14:paraId="1E208C88" w14:textId="1B70F854" w:rsidR="00083615" w:rsidRPr="00A54306" w:rsidRDefault="00A54306" w:rsidP="00A54306">
      <w:pPr>
        <w:jc w:val="both"/>
        <w:rPr>
          <w:rFonts w:ascii="Arial" w:hAnsi="Arial" w:cs="Arial"/>
          <w:b/>
          <w:lang w:val="pt-BR"/>
        </w:rPr>
      </w:pPr>
      <w:r w:rsidRPr="005659A5">
        <w:rPr>
          <w:rFonts w:ascii="Arial" w:hAnsi="Arial" w:cs="Arial"/>
          <w:b/>
          <w:bCs/>
        </w:rPr>
        <w:t>QUE LA LXIV LEGISLATURA DEL H. CONGRESO CONSTITUCIONAL DEL ESTADO LIBRE Y SOBERANO DE HIDALGO, HA TENIDO A BIEN DIRIGIRME EL SIGUIENTE</w:t>
      </w:r>
      <w:bookmarkEnd w:id="0"/>
      <w:r w:rsidRPr="00A54306">
        <w:rPr>
          <w:rFonts w:ascii="Arial" w:hAnsi="Arial" w:cs="Arial"/>
        </w:rPr>
        <w:t>:</w:t>
      </w:r>
    </w:p>
    <w:p w14:paraId="7822CA0A" w14:textId="77777777" w:rsidR="00F94BFE" w:rsidRPr="00A54306" w:rsidRDefault="00F94BFE" w:rsidP="00A54306">
      <w:pPr>
        <w:jc w:val="both"/>
        <w:rPr>
          <w:rFonts w:ascii="Arial" w:hAnsi="Arial" w:cs="Arial"/>
          <w:b/>
          <w:lang w:val="pt-BR"/>
        </w:rPr>
      </w:pPr>
    </w:p>
    <w:p w14:paraId="523E31E8" w14:textId="1F3D754B" w:rsidR="001A5584" w:rsidRPr="00A54306" w:rsidRDefault="001A5584" w:rsidP="00A54306">
      <w:pPr>
        <w:jc w:val="center"/>
        <w:rPr>
          <w:rFonts w:ascii="Arial" w:hAnsi="Arial" w:cs="Arial"/>
          <w:b/>
          <w:lang w:val="pt-BR"/>
        </w:rPr>
      </w:pPr>
      <w:r w:rsidRPr="00A54306">
        <w:rPr>
          <w:rFonts w:ascii="Arial" w:hAnsi="Arial" w:cs="Arial"/>
          <w:b/>
          <w:lang w:val="pt-BR"/>
        </w:rPr>
        <w:t xml:space="preserve">D E C R E T O NUM. </w:t>
      </w:r>
      <w:r w:rsidR="00083615" w:rsidRPr="00A54306">
        <w:rPr>
          <w:rFonts w:ascii="Arial" w:hAnsi="Arial" w:cs="Arial"/>
          <w:b/>
          <w:lang w:val="pt-BR"/>
        </w:rPr>
        <w:t>70</w:t>
      </w:r>
      <w:r w:rsidR="00FE0764" w:rsidRPr="00A54306">
        <w:rPr>
          <w:rFonts w:ascii="Arial" w:hAnsi="Arial" w:cs="Arial"/>
          <w:b/>
          <w:lang w:val="pt-BR"/>
        </w:rPr>
        <w:t>4</w:t>
      </w:r>
    </w:p>
    <w:p w14:paraId="370D6BA5" w14:textId="77777777" w:rsidR="001A5584" w:rsidRPr="00A54306" w:rsidRDefault="001A5584" w:rsidP="00A54306">
      <w:pPr>
        <w:jc w:val="both"/>
        <w:rPr>
          <w:rFonts w:ascii="Arial" w:hAnsi="Arial" w:cs="Arial"/>
          <w:b/>
          <w:lang w:val="pt-BR"/>
        </w:rPr>
      </w:pPr>
    </w:p>
    <w:p w14:paraId="30807449" w14:textId="49C476D5" w:rsidR="00C62775" w:rsidRPr="00A54306" w:rsidRDefault="00FE0764" w:rsidP="00A54306">
      <w:pPr>
        <w:jc w:val="both"/>
        <w:rPr>
          <w:rFonts w:ascii="Arial" w:hAnsi="Arial" w:cs="Arial"/>
          <w:b/>
          <w:bCs/>
          <w:lang w:val="es-ES"/>
        </w:rPr>
      </w:pPr>
      <w:r w:rsidRPr="00A54306">
        <w:rPr>
          <w:rFonts w:ascii="Arial" w:hAnsi="Arial" w:cs="Arial"/>
          <w:b/>
          <w:bCs/>
          <w:lang w:val="es-ES"/>
        </w:rPr>
        <w:t>QUE CREA LA LEY DE PROTECCIÓN A DENUNCIANTES Y TESTIGOS DE HECHOS DE CORRUPCIÓN PARA EL ESTADO DE HIDALGO</w:t>
      </w:r>
      <w:r w:rsidR="00AB3460" w:rsidRPr="00A54306">
        <w:rPr>
          <w:rFonts w:ascii="Arial" w:hAnsi="Arial" w:cs="Arial"/>
          <w:b/>
          <w:bCs/>
          <w:lang w:val="es-ES"/>
        </w:rPr>
        <w:t>.</w:t>
      </w:r>
    </w:p>
    <w:p w14:paraId="125CF6FD" w14:textId="77777777" w:rsidR="00AB3460" w:rsidRPr="00A54306" w:rsidRDefault="00AB3460" w:rsidP="00A54306">
      <w:pPr>
        <w:ind w:left="1418"/>
        <w:jc w:val="both"/>
        <w:rPr>
          <w:rFonts w:ascii="Arial" w:hAnsi="Arial" w:cs="Arial"/>
          <w:b/>
          <w:lang w:val="pt-BR"/>
        </w:rPr>
      </w:pPr>
    </w:p>
    <w:p w14:paraId="3AC3BCA0" w14:textId="275CB453" w:rsidR="001A5584" w:rsidRPr="00A54306" w:rsidRDefault="001A5584" w:rsidP="00A54306">
      <w:pPr>
        <w:ind w:right="57"/>
        <w:jc w:val="both"/>
        <w:rPr>
          <w:rFonts w:ascii="Arial" w:hAnsi="Arial" w:cs="Arial"/>
          <w:b/>
          <w:bCs/>
          <w:lang w:eastAsia="es-MX"/>
        </w:rPr>
      </w:pPr>
      <w:r w:rsidRPr="00A54306">
        <w:rPr>
          <w:rFonts w:ascii="Arial" w:hAnsi="Arial" w:cs="Arial"/>
          <w:lang w:eastAsia="es-MX"/>
        </w:rPr>
        <w:t xml:space="preserve">El Congreso del Estado Libre y Soberano de Hidalgo, en uso de las facultades que le confiere el Artículo 56 fracciones I y II de la Constitución Política del Estado de Hidalgo, </w:t>
      </w:r>
      <w:r w:rsidRPr="00A54306">
        <w:rPr>
          <w:rFonts w:ascii="Arial" w:hAnsi="Arial" w:cs="Arial"/>
          <w:b/>
          <w:bCs/>
          <w:lang w:eastAsia="es-MX"/>
        </w:rPr>
        <w:t>D E C R E T A:</w:t>
      </w:r>
    </w:p>
    <w:p w14:paraId="7B378186" w14:textId="77777777" w:rsidR="00A54306" w:rsidRDefault="00A54306" w:rsidP="00A54306">
      <w:pPr>
        <w:jc w:val="both"/>
        <w:rPr>
          <w:rFonts w:ascii="Arial" w:hAnsi="Arial" w:cs="Arial"/>
          <w:b/>
          <w:bCs/>
          <w:color w:val="000000"/>
          <w:lang w:val="pt-BR" w:eastAsia="es-MX"/>
        </w:rPr>
      </w:pPr>
    </w:p>
    <w:p w14:paraId="02281F99" w14:textId="1637F17A" w:rsidR="001A5584" w:rsidRPr="00A54306" w:rsidRDefault="001A5584" w:rsidP="00A54306">
      <w:pPr>
        <w:jc w:val="center"/>
        <w:rPr>
          <w:rFonts w:ascii="Arial" w:hAnsi="Arial" w:cs="Arial"/>
          <w:b/>
          <w:bCs/>
          <w:color w:val="000000"/>
          <w:lang w:val="pt-BR" w:eastAsia="es-MX"/>
        </w:rPr>
      </w:pPr>
      <w:r w:rsidRPr="00A54306">
        <w:rPr>
          <w:rFonts w:ascii="Arial" w:hAnsi="Arial" w:cs="Arial"/>
          <w:b/>
          <w:bCs/>
          <w:color w:val="000000"/>
          <w:lang w:val="pt-BR" w:eastAsia="es-MX"/>
        </w:rPr>
        <w:t>A N T E C E D E N T E S</w:t>
      </w:r>
    </w:p>
    <w:p w14:paraId="5850D00D" w14:textId="77777777" w:rsidR="001A5584" w:rsidRPr="00A54306" w:rsidRDefault="001A5584" w:rsidP="00A54306">
      <w:pPr>
        <w:jc w:val="both"/>
        <w:rPr>
          <w:rFonts w:ascii="Arial" w:hAnsi="Arial" w:cs="Arial"/>
          <w:b/>
          <w:bCs/>
          <w:color w:val="000000"/>
          <w:lang w:val="pt-BR" w:eastAsia="es-MX"/>
        </w:rPr>
      </w:pPr>
    </w:p>
    <w:p w14:paraId="333275D6" w14:textId="30792675" w:rsidR="00FE0764" w:rsidRPr="00A54306" w:rsidRDefault="00FE0764" w:rsidP="00A54306">
      <w:pPr>
        <w:jc w:val="both"/>
        <w:rPr>
          <w:rFonts w:ascii="Arial" w:hAnsi="Arial" w:cs="Arial"/>
          <w:color w:val="000000"/>
        </w:rPr>
      </w:pPr>
      <w:r w:rsidRPr="00A54306">
        <w:rPr>
          <w:rFonts w:ascii="Arial" w:hAnsi="Arial" w:cs="Arial"/>
          <w:b/>
          <w:color w:val="000000"/>
          <w:lang w:eastAsia="es-MX"/>
        </w:rPr>
        <w:t>PRIMERO</w:t>
      </w:r>
      <w:r w:rsidRPr="00A54306">
        <w:rPr>
          <w:rFonts w:ascii="Arial" w:hAnsi="Arial" w:cs="Arial"/>
          <w:b/>
          <w:lang w:eastAsia="es-MX"/>
        </w:rPr>
        <w:t xml:space="preserve">. </w:t>
      </w:r>
      <w:r w:rsidRPr="00A54306">
        <w:rPr>
          <w:rFonts w:ascii="Arial" w:hAnsi="Arial" w:cs="Arial"/>
          <w:lang w:eastAsia="es-MX"/>
        </w:rPr>
        <w:t xml:space="preserve"> En sesión ordinaria de fecha 01 de marzo de 2021, por</w:t>
      </w:r>
      <w:r w:rsidRPr="00A54306">
        <w:rPr>
          <w:rFonts w:ascii="Arial" w:hAnsi="Arial" w:cs="Arial"/>
          <w:color w:val="000000"/>
          <w:lang w:eastAsia="es-MX"/>
        </w:rPr>
        <w:t xml:space="preserve"> instrucciones de la Presidencia de la Directiva, nos fue turnada la </w:t>
      </w:r>
      <w:r w:rsidRPr="00A54306">
        <w:rPr>
          <w:rFonts w:ascii="Arial" w:hAnsi="Arial" w:cs="Arial"/>
          <w:b/>
          <w:bCs/>
          <w:color w:val="000000"/>
          <w:lang w:eastAsia="es-MX"/>
        </w:rPr>
        <w:t>INICIATIVA DE DECRETO QUE CONTIENE LA LEY DE PROTECCIÓN A DENUNCIANTES Y TESTIGOS DE HECHOS DE CORRUPCIÓN PARA EL ESTADO DE HIDALGO</w:t>
      </w:r>
      <w:r w:rsidRPr="00A54306">
        <w:rPr>
          <w:rFonts w:ascii="Arial" w:hAnsi="Arial" w:cs="Arial"/>
          <w:bCs/>
          <w:color w:val="000000"/>
          <w:lang w:eastAsia="es-MX"/>
        </w:rPr>
        <w:t>, presentada por</w:t>
      </w:r>
      <w:r w:rsidRPr="00A54306">
        <w:rPr>
          <w:rFonts w:ascii="Arial" w:hAnsi="Arial" w:cs="Arial"/>
          <w:b/>
          <w:color w:val="000000"/>
          <w:lang w:eastAsia="es-MX"/>
        </w:rPr>
        <w:t xml:space="preserve"> </w:t>
      </w:r>
      <w:r w:rsidRPr="00A54306">
        <w:rPr>
          <w:rFonts w:ascii="Arial" w:hAnsi="Arial" w:cs="Arial"/>
          <w:bCs/>
          <w:color w:val="000000"/>
          <w:lang w:eastAsia="es-MX"/>
        </w:rPr>
        <w:t>el Gobernador Constitucional del Estado de Hidalgo, Lic. Omar Fayad Meneses</w:t>
      </w:r>
      <w:r w:rsidRPr="00A54306">
        <w:rPr>
          <w:rFonts w:ascii="Arial" w:hAnsi="Arial" w:cs="Arial"/>
          <w:color w:val="000000"/>
        </w:rPr>
        <w:t xml:space="preserve">.  </w:t>
      </w:r>
    </w:p>
    <w:p w14:paraId="32C52927" w14:textId="77777777" w:rsidR="00FE0764" w:rsidRPr="00A54306" w:rsidRDefault="00FE0764" w:rsidP="00A54306">
      <w:pPr>
        <w:jc w:val="both"/>
        <w:rPr>
          <w:rFonts w:ascii="Arial" w:hAnsi="Arial" w:cs="Arial"/>
          <w:color w:val="000000"/>
        </w:rPr>
      </w:pPr>
    </w:p>
    <w:p w14:paraId="31DF6EFB" w14:textId="30BF07D0" w:rsidR="00FE0764" w:rsidRPr="00A54306" w:rsidRDefault="00FE0764" w:rsidP="00A54306">
      <w:pPr>
        <w:jc w:val="both"/>
        <w:rPr>
          <w:rFonts w:ascii="Arial" w:hAnsi="Arial" w:cs="Arial"/>
          <w:b/>
          <w:bCs/>
          <w:color w:val="000000"/>
          <w:lang w:eastAsia="es-MX"/>
        </w:rPr>
      </w:pPr>
      <w:r w:rsidRPr="00A54306">
        <w:rPr>
          <w:rFonts w:ascii="Arial" w:hAnsi="Arial" w:cs="Arial"/>
          <w:b/>
          <w:lang w:eastAsia="es-MX"/>
        </w:rPr>
        <w:t xml:space="preserve">SEGUNDO. </w:t>
      </w:r>
      <w:r w:rsidRPr="00A54306">
        <w:rPr>
          <w:rFonts w:ascii="Arial" w:hAnsi="Arial" w:cs="Arial"/>
          <w:lang w:eastAsia="es-MX"/>
        </w:rPr>
        <w:t xml:space="preserve"> </w:t>
      </w:r>
      <w:r w:rsidRPr="00A54306">
        <w:rPr>
          <w:rFonts w:ascii="Arial" w:hAnsi="Arial" w:cs="Arial"/>
          <w:color w:val="000000"/>
          <w:lang w:eastAsia="es-MX"/>
        </w:rPr>
        <w:t xml:space="preserve">El asunto de cuenta se registró en el libro de gobierno de la Primera Comisión Permanente de Legislación y Puntos Constitucionales, con el número </w:t>
      </w:r>
      <w:r w:rsidRPr="00A54306">
        <w:rPr>
          <w:rFonts w:ascii="Arial" w:hAnsi="Arial" w:cs="Arial"/>
          <w:b/>
          <w:bCs/>
          <w:color w:val="000000"/>
          <w:lang w:eastAsia="es-MX"/>
        </w:rPr>
        <w:t>623/2021.</w:t>
      </w:r>
    </w:p>
    <w:p w14:paraId="726292B9" w14:textId="77777777" w:rsidR="00083615" w:rsidRPr="00A54306" w:rsidRDefault="00083615" w:rsidP="00A54306">
      <w:pPr>
        <w:tabs>
          <w:tab w:val="left" w:pos="142"/>
        </w:tabs>
        <w:jc w:val="both"/>
        <w:rPr>
          <w:rFonts w:ascii="Arial" w:hAnsi="Arial" w:cs="Arial"/>
          <w:b/>
          <w:bCs/>
          <w:color w:val="000000"/>
          <w:lang w:eastAsia="es-MX"/>
        </w:rPr>
      </w:pPr>
    </w:p>
    <w:p w14:paraId="0B3861E7" w14:textId="753E1F13" w:rsidR="001A5584" w:rsidRPr="00A54306" w:rsidRDefault="001A5584" w:rsidP="00A54306">
      <w:pPr>
        <w:jc w:val="both"/>
        <w:rPr>
          <w:rFonts w:ascii="Arial" w:hAnsi="Arial" w:cs="Arial"/>
          <w:b/>
          <w:bCs/>
          <w:color w:val="000000"/>
          <w:lang w:eastAsia="es-MX"/>
        </w:rPr>
      </w:pPr>
      <w:r w:rsidRPr="00A54306">
        <w:rPr>
          <w:rFonts w:ascii="Arial" w:hAnsi="Arial" w:cs="Arial"/>
          <w:b/>
          <w:bCs/>
          <w:color w:val="000000"/>
          <w:lang w:eastAsia="es-MX"/>
        </w:rPr>
        <w:t>Por lo que, en mérito de lo expuesto; y</w:t>
      </w:r>
    </w:p>
    <w:p w14:paraId="01E69B41" w14:textId="77777777" w:rsidR="00FE0764" w:rsidRPr="00A54306" w:rsidRDefault="00FE0764" w:rsidP="00A54306">
      <w:pPr>
        <w:jc w:val="both"/>
        <w:rPr>
          <w:rFonts w:ascii="Arial" w:hAnsi="Arial" w:cs="Arial"/>
          <w:b/>
          <w:bCs/>
          <w:color w:val="000000"/>
          <w:lang w:eastAsia="es-MX"/>
        </w:rPr>
      </w:pPr>
    </w:p>
    <w:p w14:paraId="695330EE" w14:textId="2365BA60" w:rsidR="001A5584" w:rsidRPr="00A54306" w:rsidRDefault="001A5584" w:rsidP="00A54306">
      <w:pPr>
        <w:jc w:val="center"/>
        <w:rPr>
          <w:rFonts w:ascii="Arial" w:hAnsi="Arial" w:cs="Arial"/>
          <w:b/>
          <w:bCs/>
          <w:color w:val="000000"/>
          <w:lang w:val="pt-BR" w:eastAsia="es-MX"/>
        </w:rPr>
      </w:pPr>
      <w:proofErr w:type="gramStart"/>
      <w:r w:rsidRPr="00A54306">
        <w:rPr>
          <w:rFonts w:ascii="Arial" w:hAnsi="Arial" w:cs="Arial"/>
          <w:b/>
          <w:bCs/>
          <w:color w:val="000000"/>
          <w:lang w:val="pt-BR" w:eastAsia="es-MX"/>
        </w:rPr>
        <w:t>C  O</w:t>
      </w:r>
      <w:proofErr w:type="gramEnd"/>
      <w:r w:rsidRPr="00A54306">
        <w:rPr>
          <w:rFonts w:ascii="Arial" w:hAnsi="Arial" w:cs="Arial"/>
          <w:b/>
          <w:bCs/>
          <w:color w:val="000000"/>
          <w:lang w:val="pt-BR" w:eastAsia="es-MX"/>
        </w:rPr>
        <w:t xml:space="preserve">  N  S  I  D  E  R  A  N  D  O</w:t>
      </w:r>
    </w:p>
    <w:p w14:paraId="2AF589C0" w14:textId="77777777" w:rsidR="00FE0764" w:rsidRPr="00A54306" w:rsidRDefault="00FE0764" w:rsidP="00A54306">
      <w:pPr>
        <w:jc w:val="both"/>
        <w:rPr>
          <w:rFonts w:ascii="Arial" w:hAnsi="Arial" w:cs="Arial"/>
          <w:b/>
          <w:bCs/>
          <w:lang w:eastAsia="es-MX"/>
        </w:rPr>
      </w:pPr>
    </w:p>
    <w:p w14:paraId="422F4687" w14:textId="69317F82" w:rsidR="00FE0764" w:rsidRPr="00A54306" w:rsidRDefault="00FE0764" w:rsidP="00A54306">
      <w:pPr>
        <w:jc w:val="both"/>
        <w:rPr>
          <w:rFonts w:ascii="Arial" w:hAnsi="Arial" w:cs="Arial"/>
          <w:lang w:eastAsia="es-MX"/>
        </w:rPr>
      </w:pPr>
      <w:r w:rsidRPr="00A54306">
        <w:rPr>
          <w:rFonts w:ascii="Arial" w:hAnsi="Arial" w:cs="Arial"/>
          <w:b/>
          <w:bCs/>
          <w:lang w:eastAsia="es-MX"/>
        </w:rPr>
        <w:t xml:space="preserve">PRIMERO.  </w:t>
      </w:r>
      <w:r w:rsidRPr="00A54306">
        <w:rPr>
          <w:rFonts w:ascii="Arial" w:hAnsi="Arial" w:cs="Arial"/>
          <w:bCs/>
          <w:lang w:eastAsia="es-MX"/>
        </w:rPr>
        <w:t>Que, l</w:t>
      </w:r>
      <w:r w:rsidRPr="00A54306">
        <w:rPr>
          <w:rFonts w:ascii="Arial" w:hAnsi="Arial" w:cs="Arial"/>
          <w:lang w:eastAsia="es-MX"/>
        </w:rPr>
        <w:t>a Comisión que suscribe es competente para conocer sobre el presente asunto, con fundamento en lo dispuesto por los artículos 2, 75 y 77 fracción II de la Ley Orgánica del Poder Legislativo del Estado Libre y Soberano de Hidalgo y el artículo 66 de su Reglamento.</w:t>
      </w:r>
    </w:p>
    <w:p w14:paraId="5BE7DDB6" w14:textId="77777777" w:rsidR="00FE0764" w:rsidRPr="00A54306" w:rsidRDefault="00FE0764" w:rsidP="00A54306">
      <w:pPr>
        <w:jc w:val="both"/>
        <w:rPr>
          <w:rFonts w:ascii="Arial" w:hAnsi="Arial" w:cs="Arial"/>
          <w:b/>
          <w:bCs/>
          <w:color w:val="000000"/>
          <w:lang w:eastAsia="es-MX"/>
        </w:rPr>
      </w:pPr>
    </w:p>
    <w:p w14:paraId="2AB17D57" w14:textId="291D1629" w:rsidR="00FE0764" w:rsidRPr="00A54306" w:rsidRDefault="00FE0764" w:rsidP="00A54306">
      <w:pPr>
        <w:jc w:val="both"/>
        <w:rPr>
          <w:rFonts w:ascii="Arial" w:hAnsi="Arial" w:cs="Arial"/>
          <w:bCs/>
          <w:color w:val="000000"/>
          <w:lang w:eastAsia="es-MX"/>
        </w:rPr>
      </w:pPr>
      <w:r w:rsidRPr="00A54306">
        <w:rPr>
          <w:rFonts w:ascii="Arial" w:hAnsi="Arial" w:cs="Arial"/>
          <w:b/>
          <w:bCs/>
          <w:color w:val="000000"/>
          <w:lang w:eastAsia="es-MX"/>
        </w:rPr>
        <w:t xml:space="preserve">SEGUNDO. </w:t>
      </w:r>
      <w:r w:rsidRPr="00A54306">
        <w:rPr>
          <w:rFonts w:ascii="Arial" w:hAnsi="Arial" w:cs="Arial"/>
          <w:bCs/>
          <w:color w:val="000000"/>
          <w:lang w:eastAsia="es-MX"/>
        </w:rPr>
        <w:t>Que, quienes integramos la Comisión que dictamina, a partir del análisis y estudio de la iniciativa de cuenta y a efecto de cumplir con lo señalado en el artículo 140 de la Ley Orgánica del Poder Legislativo del Estado Libre y Soberano de Hidalgo, coincidimos con lo expresado en la exposición de motivos de la iniciativa presentada, procediendo a realizar el análisis y estudio correspondiente.</w:t>
      </w:r>
    </w:p>
    <w:p w14:paraId="5CCCFD6B" w14:textId="77777777" w:rsidR="00FE0764" w:rsidRPr="00A54306" w:rsidRDefault="00FE0764" w:rsidP="00A54306">
      <w:pPr>
        <w:jc w:val="both"/>
        <w:rPr>
          <w:rFonts w:ascii="Arial" w:hAnsi="Arial" w:cs="Arial"/>
          <w:b/>
          <w:color w:val="000000"/>
          <w:lang w:eastAsia="es-MX"/>
        </w:rPr>
      </w:pPr>
    </w:p>
    <w:p w14:paraId="76223357" w14:textId="28B25754" w:rsidR="00FE0764" w:rsidRPr="00A54306" w:rsidRDefault="00FE0764" w:rsidP="00A54306">
      <w:pPr>
        <w:jc w:val="both"/>
        <w:rPr>
          <w:rFonts w:ascii="Arial" w:hAnsi="Arial" w:cs="Arial"/>
          <w:bCs/>
          <w:color w:val="000000"/>
          <w:lang w:eastAsia="es-MX"/>
        </w:rPr>
      </w:pPr>
      <w:r w:rsidRPr="00A54306">
        <w:rPr>
          <w:rFonts w:ascii="Arial" w:hAnsi="Arial" w:cs="Arial"/>
          <w:b/>
          <w:color w:val="000000"/>
          <w:lang w:eastAsia="es-MX"/>
        </w:rPr>
        <w:t>TERCERO.</w:t>
      </w:r>
      <w:r w:rsidRPr="00A54306">
        <w:rPr>
          <w:rFonts w:ascii="Arial" w:hAnsi="Arial" w:cs="Arial"/>
          <w:bCs/>
          <w:color w:val="000000"/>
          <w:lang w:eastAsia="es-MX"/>
        </w:rPr>
        <w:t xml:space="preserve">  Que, la iniciativa en estudio expresa que: En años pasados el Estado Mexicano ha firmado y ratificado distintos Convenciones en materia de combate a la corrupción; Convención Interamericana contra la Corrupción de la Organización de Estados Americanos (OEA), Convención de las Naciones Unidas contra la Corrupción (UNCAC) conocida como la Convención de Mérida y la Convención para Combatir el Cohecho de Servidores Públicos Extranjeros en Transacciones Comerciales Internacionales de la Organización para la Cooperación y Desarrollo Económicos (OCDE), en lo que respecta a la Convención Interamericana Contra la Corrupción, adoptada en marzo de 1996, en Caracas, Venezuela, misma que </w:t>
      </w:r>
      <w:r w:rsidRPr="00A54306">
        <w:rPr>
          <w:rFonts w:ascii="Arial" w:hAnsi="Arial" w:cs="Arial"/>
          <w:bCs/>
          <w:color w:val="000000"/>
          <w:lang w:eastAsia="es-MX"/>
        </w:rPr>
        <w:lastRenderedPageBreak/>
        <w:t>entró en vigor en marzo de 1997, dicho Convenio es el primero en su tipo que reconoce de manera expresa la relevancia internacional de la corrupción y de la necesidad de contar con un instrumento que promueva y facilite la cooperación entre los países parte de la Convención para combatirla.</w:t>
      </w:r>
    </w:p>
    <w:p w14:paraId="34F0B6A9" w14:textId="77777777" w:rsidR="00FE0764" w:rsidRPr="00A54306" w:rsidRDefault="00FE0764" w:rsidP="00A54306">
      <w:pPr>
        <w:jc w:val="both"/>
        <w:rPr>
          <w:rFonts w:ascii="Arial" w:hAnsi="Arial" w:cs="Arial"/>
          <w:bCs/>
          <w:color w:val="000000"/>
          <w:lang w:eastAsia="es-MX"/>
        </w:rPr>
      </w:pPr>
    </w:p>
    <w:p w14:paraId="19188E6A" w14:textId="3F22CBC9" w:rsidR="00FE0764" w:rsidRPr="00A54306" w:rsidRDefault="00FE0764" w:rsidP="00A54306">
      <w:pPr>
        <w:jc w:val="both"/>
        <w:rPr>
          <w:rFonts w:ascii="Arial" w:hAnsi="Arial" w:cs="Arial"/>
          <w:bCs/>
          <w:color w:val="000000"/>
          <w:lang w:eastAsia="es-MX"/>
        </w:rPr>
      </w:pPr>
      <w:r w:rsidRPr="00A54306">
        <w:rPr>
          <w:rFonts w:ascii="Arial" w:hAnsi="Arial" w:cs="Arial"/>
          <w:bCs/>
          <w:color w:val="000000"/>
          <w:lang w:eastAsia="es-MX"/>
        </w:rPr>
        <w:t>El Estado mexicano está obligado a cumplir con las obligaciones internacionales en materia de combate a la corrupción, de la Convención Interamericana Contra la Corrupción de la Organización de Estados Americanos, la Convención de las Naciones Unidas contra la Corrupción, la Convención Anti cohecho de la OCDE, el Grupo de Trabajo Anticorrupción del G20, la Cumbre de Londres contra la Corrupción, la Cumbre de Lima sobre Gobernabilidad Democrática frente a la Corrupción, así como los capítulos anticorrupción de los diversos Tratados de Libre Comercio de los que el Estado mexicano es parte.</w:t>
      </w:r>
    </w:p>
    <w:p w14:paraId="334FB65C" w14:textId="77777777" w:rsidR="00FE0764" w:rsidRPr="00A54306" w:rsidRDefault="00FE0764" w:rsidP="00A54306">
      <w:pPr>
        <w:jc w:val="both"/>
        <w:rPr>
          <w:rFonts w:ascii="Arial" w:hAnsi="Arial" w:cs="Arial"/>
          <w:bCs/>
          <w:color w:val="000000"/>
          <w:lang w:eastAsia="es-MX"/>
        </w:rPr>
      </w:pPr>
    </w:p>
    <w:p w14:paraId="4323A4FF" w14:textId="497D915E" w:rsidR="00CB0AEB" w:rsidRPr="00A54306" w:rsidRDefault="00FE0764" w:rsidP="00A54306">
      <w:pPr>
        <w:jc w:val="both"/>
        <w:rPr>
          <w:rFonts w:ascii="Arial" w:hAnsi="Arial" w:cs="Arial"/>
          <w:bCs/>
          <w:color w:val="000000"/>
          <w:lang w:eastAsia="es-MX"/>
        </w:rPr>
      </w:pPr>
      <w:r w:rsidRPr="00A54306">
        <w:rPr>
          <w:rFonts w:ascii="Arial" w:hAnsi="Arial" w:cs="Arial"/>
          <w:bCs/>
          <w:color w:val="000000"/>
          <w:lang w:eastAsia="es-MX"/>
        </w:rPr>
        <w:t>La Convención Interamericana contra la Corrupción, tiene como propósitos:</w:t>
      </w:r>
    </w:p>
    <w:p w14:paraId="79ADB5C4" w14:textId="77777777" w:rsidR="00FE0764" w:rsidRPr="00A54306" w:rsidRDefault="00FE0764" w:rsidP="00A54306">
      <w:pPr>
        <w:numPr>
          <w:ilvl w:val="0"/>
          <w:numId w:val="3"/>
        </w:numPr>
        <w:jc w:val="both"/>
        <w:rPr>
          <w:rFonts w:ascii="Arial" w:hAnsi="Arial" w:cs="Arial"/>
          <w:bCs/>
          <w:color w:val="000000"/>
          <w:lang w:eastAsia="es-MX"/>
        </w:rPr>
      </w:pPr>
      <w:r w:rsidRPr="00A54306">
        <w:rPr>
          <w:rFonts w:ascii="Arial" w:hAnsi="Arial" w:cs="Arial"/>
          <w:bCs/>
          <w:color w:val="000000"/>
          <w:lang w:eastAsia="es-MX"/>
        </w:rPr>
        <w:t xml:space="preserve">Promover y fortalecer el desarrollo, por cada uno de los </w:t>
      </w:r>
      <w:proofErr w:type="gramStart"/>
      <w:r w:rsidRPr="00A54306">
        <w:rPr>
          <w:rFonts w:ascii="Arial" w:hAnsi="Arial" w:cs="Arial"/>
          <w:bCs/>
          <w:color w:val="000000"/>
          <w:lang w:eastAsia="es-MX"/>
        </w:rPr>
        <w:t>Estados Partes</w:t>
      </w:r>
      <w:proofErr w:type="gramEnd"/>
      <w:r w:rsidRPr="00A54306">
        <w:rPr>
          <w:rFonts w:ascii="Arial" w:hAnsi="Arial" w:cs="Arial"/>
          <w:bCs/>
          <w:color w:val="000000"/>
          <w:lang w:eastAsia="es-MX"/>
        </w:rPr>
        <w:t>, de los mecanismos necesarios para prevenir, detectar, sancionar y erradicar la corrupción; y</w:t>
      </w:r>
    </w:p>
    <w:p w14:paraId="18232B0C" w14:textId="77777777" w:rsidR="00FE0764" w:rsidRPr="00A54306" w:rsidRDefault="00FE0764" w:rsidP="00A54306">
      <w:pPr>
        <w:numPr>
          <w:ilvl w:val="0"/>
          <w:numId w:val="3"/>
        </w:numPr>
        <w:jc w:val="both"/>
        <w:rPr>
          <w:rFonts w:ascii="Arial" w:hAnsi="Arial" w:cs="Arial"/>
          <w:color w:val="000000"/>
          <w:lang w:eastAsia="es-MX"/>
        </w:rPr>
      </w:pPr>
      <w:r w:rsidRPr="00A54306">
        <w:rPr>
          <w:rFonts w:ascii="Arial" w:hAnsi="Arial" w:cs="Arial"/>
          <w:bCs/>
          <w:color w:val="000000"/>
          <w:lang w:eastAsia="es-MX"/>
        </w:rPr>
        <w:t xml:space="preserve">Promover, facilitar y regular la cooperación entre los </w:t>
      </w:r>
      <w:proofErr w:type="gramStart"/>
      <w:r w:rsidRPr="00A54306">
        <w:rPr>
          <w:rFonts w:ascii="Arial" w:hAnsi="Arial" w:cs="Arial"/>
          <w:bCs/>
          <w:color w:val="000000"/>
          <w:lang w:eastAsia="es-MX"/>
        </w:rPr>
        <w:t>Estados partes</w:t>
      </w:r>
      <w:proofErr w:type="gramEnd"/>
      <w:r w:rsidRPr="00A54306">
        <w:rPr>
          <w:rFonts w:ascii="Arial" w:hAnsi="Arial" w:cs="Arial"/>
          <w:bCs/>
          <w:color w:val="000000"/>
          <w:lang w:eastAsia="es-MX"/>
        </w:rPr>
        <w:t xml:space="preserve"> a fin de asegurar la eficacia de las medidas y acciones para prevenir, detectar, sancionar y erradicar los actos de corrupción en el ejercicio de las funciones públicas y los actos de corrupción específicamente vinculados con tal ejercicio.</w:t>
      </w:r>
    </w:p>
    <w:p w14:paraId="52467767" w14:textId="77777777" w:rsidR="00FE0764" w:rsidRPr="00A54306" w:rsidRDefault="00FE0764" w:rsidP="00A54306">
      <w:pPr>
        <w:jc w:val="both"/>
        <w:rPr>
          <w:rFonts w:ascii="Arial" w:hAnsi="Arial" w:cs="Arial"/>
          <w:color w:val="000000"/>
          <w:lang w:eastAsia="es-MX"/>
        </w:rPr>
      </w:pPr>
    </w:p>
    <w:p w14:paraId="1837352B" w14:textId="7BECBB73" w:rsidR="00FE0764" w:rsidRDefault="00FE0764" w:rsidP="00A54306">
      <w:pPr>
        <w:jc w:val="both"/>
        <w:rPr>
          <w:rFonts w:ascii="Arial" w:hAnsi="Arial" w:cs="Arial"/>
          <w:color w:val="000000"/>
          <w:lang w:eastAsia="es-MX"/>
        </w:rPr>
      </w:pPr>
      <w:r w:rsidRPr="00A54306">
        <w:rPr>
          <w:rFonts w:ascii="Arial" w:hAnsi="Arial" w:cs="Arial"/>
          <w:color w:val="000000"/>
          <w:lang w:eastAsia="es-MX"/>
        </w:rPr>
        <w:t>Así también, la Convención Interamericana contra la Corrupción establece que los Estados Parte convienen en considerar la aplicabilidad de medidas, dentro de sus propios sistemas institucionales, destinadas a crear, mantener y fortalecer: normas de conducta para el correcto y honorable cumplimiento de las funciones públicas, orientadas a la prevención de conflicto de intereses, además de sistemas que exijan a los funcionarios públicos a informar a las autoridades competentes sobre actos de corrupción en la función pública de los que tengan conocimiento.</w:t>
      </w:r>
    </w:p>
    <w:p w14:paraId="43E0170C" w14:textId="77777777" w:rsidR="00D77A20" w:rsidRPr="00A54306" w:rsidRDefault="00D77A20" w:rsidP="00A54306">
      <w:pPr>
        <w:jc w:val="both"/>
        <w:rPr>
          <w:rFonts w:ascii="Arial" w:hAnsi="Arial" w:cs="Arial"/>
          <w:color w:val="000000"/>
          <w:lang w:eastAsia="es-MX"/>
        </w:rPr>
      </w:pPr>
    </w:p>
    <w:p w14:paraId="18FF62E1" w14:textId="77777777" w:rsidR="00FE0764" w:rsidRPr="00A54306" w:rsidRDefault="00FE0764" w:rsidP="00A54306">
      <w:pPr>
        <w:jc w:val="both"/>
        <w:rPr>
          <w:rFonts w:ascii="Arial" w:hAnsi="Arial" w:cs="Arial"/>
          <w:bCs/>
          <w:color w:val="000000"/>
          <w:lang w:eastAsia="es-MX"/>
        </w:rPr>
      </w:pPr>
      <w:r w:rsidRPr="00A54306">
        <w:rPr>
          <w:rFonts w:ascii="Arial" w:hAnsi="Arial" w:cs="Arial"/>
          <w:color w:val="000000"/>
          <w:lang w:eastAsia="es-MX"/>
        </w:rPr>
        <w:t>Al mismo tiempo, considera necesario establecer sistemas para proteger a los funcionarios públicos, personas físicas o personas morales que denuncien, de buena fe, actos de corrupción, incluyendo la protección de su identidad y las medidas que impidan el soborno de funcionarios públicos nacionales y extranjeros, agregando los mecanismos para estimular la participación de la sociedad civil y de las organizaciones no gubernamentales para la prevención de la corrupción. Por su importancia y relevancia, el Estado Mexicano debe implementar dichas adecuaciones a su legislación para garantizar los derechos de los denunciantes que pudieran verse amenazados o disminuidos por represalias a causa de su testimonio. Ante esta realidad, es necesario sumar esfuerzos para regular la protección de los denunciantes y testigos, que puedan ser de ayuda para esclarecer un acto de corrupción dentro de un proceso, como elementos clave en el combate contra la corrupción y contra la impunidad de estos hechos, por lo que resulta obligatorio, diseñar un nuevo instrumento jurídico que proteja, de manera integral, a las personas que denuncien o sean testigos de actos de corrupción.</w:t>
      </w:r>
    </w:p>
    <w:p w14:paraId="10B7BA43" w14:textId="77777777" w:rsidR="00FE0764" w:rsidRPr="00A54306" w:rsidRDefault="00FE0764" w:rsidP="00A54306">
      <w:pPr>
        <w:jc w:val="both"/>
        <w:rPr>
          <w:rFonts w:ascii="Arial" w:hAnsi="Arial" w:cs="Arial"/>
          <w:bCs/>
          <w:color w:val="000000"/>
          <w:lang w:eastAsia="es-MX"/>
        </w:rPr>
      </w:pPr>
    </w:p>
    <w:p w14:paraId="18810451" w14:textId="745F8D2C" w:rsidR="00FE0764" w:rsidRPr="00A54306" w:rsidRDefault="00FE0764" w:rsidP="00A54306">
      <w:pPr>
        <w:jc w:val="both"/>
        <w:rPr>
          <w:rFonts w:ascii="Arial" w:hAnsi="Arial" w:cs="Arial"/>
          <w:bCs/>
          <w:color w:val="000000"/>
          <w:lang w:eastAsia="es-MX"/>
        </w:rPr>
      </w:pPr>
      <w:r w:rsidRPr="00A54306">
        <w:rPr>
          <w:rFonts w:ascii="Arial" w:hAnsi="Arial" w:cs="Arial"/>
          <w:bCs/>
          <w:color w:val="000000"/>
          <w:lang w:eastAsia="es-MX"/>
        </w:rPr>
        <w:t>La Convención de las Naciones unidas contra la Corrupción conocida como la Convención de Mérida, tiene como finalidad:</w:t>
      </w:r>
    </w:p>
    <w:p w14:paraId="288F6235" w14:textId="77777777" w:rsidR="00FE0764" w:rsidRPr="00A54306" w:rsidRDefault="00FE0764" w:rsidP="00A54306">
      <w:pPr>
        <w:numPr>
          <w:ilvl w:val="0"/>
          <w:numId w:val="4"/>
        </w:numPr>
        <w:jc w:val="both"/>
        <w:rPr>
          <w:rFonts w:ascii="Arial" w:hAnsi="Arial" w:cs="Arial"/>
          <w:bCs/>
          <w:color w:val="000000"/>
          <w:lang w:eastAsia="es-MX"/>
        </w:rPr>
      </w:pPr>
      <w:r w:rsidRPr="00A54306">
        <w:rPr>
          <w:rFonts w:ascii="Arial" w:hAnsi="Arial" w:cs="Arial"/>
          <w:bCs/>
          <w:color w:val="000000"/>
          <w:lang w:eastAsia="es-MX"/>
        </w:rPr>
        <w:t>Promover y fortalecer las medidas para prevenir y combatir más eficaz y eficientemente la corrupción;</w:t>
      </w:r>
    </w:p>
    <w:p w14:paraId="1FB7495F" w14:textId="77777777" w:rsidR="00FE0764" w:rsidRPr="00A54306" w:rsidRDefault="00FE0764" w:rsidP="00A54306">
      <w:pPr>
        <w:numPr>
          <w:ilvl w:val="0"/>
          <w:numId w:val="4"/>
        </w:numPr>
        <w:jc w:val="both"/>
        <w:rPr>
          <w:rFonts w:ascii="Arial" w:hAnsi="Arial" w:cs="Arial"/>
          <w:bCs/>
          <w:color w:val="000000"/>
          <w:lang w:eastAsia="es-MX"/>
        </w:rPr>
      </w:pPr>
      <w:r w:rsidRPr="00A54306">
        <w:rPr>
          <w:rFonts w:ascii="Arial" w:hAnsi="Arial" w:cs="Arial"/>
          <w:bCs/>
          <w:color w:val="000000"/>
          <w:lang w:eastAsia="es-MX"/>
        </w:rPr>
        <w:t>Promover, facilitar y apoyar la cooperación internacional y la asistencia técnica en la prevención y la lucha contra la corrupción, incluida la recuperación de activos;</w:t>
      </w:r>
    </w:p>
    <w:p w14:paraId="55868B3D" w14:textId="6F0C01B9" w:rsidR="00FE0764" w:rsidRDefault="00FE0764" w:rsidP="00A54306">
      <w:pPr>
        <w:numPr>
          <w:ilvl w:val="0"/>
          <w:numId w:val="4"/>
        </w:numPr>
        <w:jc w:val="both"/>
        <w:rPr>
          <w:rFonts w:ascii="Arial" w:hAnsi="Arial" w:cs="Arial"/>
          <w:bCs/>
          <w:color w:val="000000"/>
          <w:lang w:eastAsia="es-MX"/>
        </w:rPr>
      </w:pPr>
      <w:r w:rsidRPr="00A54306">
        <w:rPr>
          <w:rFonts w:ascii="Arial" w:hAnsi="Arial" w:cs="Arial"/>
          <w:bCs/>
          <w:color w:val="000000"/>
          <w:lang w:eastAsia="es-MX"/>
        </w:rPr>
        <w:t>Promover la integridad, la obligación de rendir cuentas y la debida gestión de los asuntos y los bienes públicos.</w:t>
      </w:r>
    </w:p>
    <w:p w14:paraId="3AAB1942" w14:textId="77777777" w:rsidR="00B60A6B" w:rsidRPr="00A54306" w:rsidRDefault="00B60A6B" w:rsidP="00B60A6B">
      <w:pPr>
        <w:ind w:left="1434"/>
        <w:jc w:val="both"/>
        <w:rPr>
          <w:rFonts w:ascii="Arial" w:hAnsi="Arial" w:cs="Arial"/>
          <w:bCs/>
          <w:color w:val="000000"/>
          <w:lang w:eastAsia="es-MX"/>
        </w:rPr>
      </w:pPr>
    </w:p>
    <w:p w14:paraId="2598992D" w14:textId="77777777" w:rsidR="00FE0764" w:rsidRPr="00A54306" w:rsidRDefault="00FE0764" w:rsidP="00A54306">
      <w:pPr>
        <w:jc w:val="both"/>
        <w:rPr>
          <w:rFonts w:ascii="Arial" w:hAnsi="Arial" w:cs="Arial"/>
          <w:lang w:eastAsia="es-MX"/>
        </w:rPr>
      </w:pPr>
      <w:r w:rsidRPr="00A54306">
        <w:rPr>
          <w:rFonts w:ascii="Arial" w:hAnsi="Arial" w:cs="Arial"/>
          <w:lang w:eastAsia="es-MX"/>
        </w:rPr>
        <w:t>Mientras que la Convención para Combatir el Cohecho de Servidores Públicos Extranjeros en Transacciones Comerciales Internacionales, tiene como finalidad asegurar una equivalencia funcional entre las medidas tomadas por las Partes para sancionar el cohecho de Servidores Públicos extranjeros, sin exigir uniformidad o cambios en los principios fundamentales del sistema legal de las Partes, además establece la obligatoriedad que tienen los Estados Parte para que estos tomen las medidas necesarias para la regulación de hechos punibles (delito) y establece el supuesto del delito de cohecho de servidores públicos extranjeros cuando:</w:t>
      </w:r>
    </w:p>
    <w:p w14:paraId="5E4088E3" w14:textId="77777777" w:rsidR="00FE0764" w:rsidRPr="00A54306" w:rsidRDefault="00FE0764" w:rsidP="00A54306">
      <w:pPr>
        <w:jc w:val="both"/>
        <w:rPr>
          <w:rFonts w:ascii="Arial" w:hAnsi="Arial" w:cs="Arial"/>
          <w:lang w:eastAsia="es-MX"/>
        </w:rPr>
      </w:pPr>
    </w:p>
    <w:p w14:paraId="6A390A0B" w14:textId="737157C1" w:rsidR="00FE0764" w:rsidRPr="00A54306" w:rsidRDefault="00FE0764" w:rsidP="00A54306">
      <w:pPr>
        <w:jc w:val="both"/>
        <w:rPr>
          <w:rFonts w:ascii="Arial" w:hAnsi="Arial" w:cs="Arial"/>
          <w:lang w:eastAsia="es-MX"/>
        </w:rPr>
      </w:pPr>
      <w:r w:rsidRPr="00A54306">
        <w:rPr>
          <w:rFonts w:ascii="Arial" w:hAnsi="Arial" w:cs="Arial"/>
          <w:lang w:eastAsia="es-MX"/>
        </w:rPr>
        <w:lastRenderedPageBreak/>
        <w:t>Cualquier persona que intencionalmente ofrezca, prometa o efectúe un pago indebido u otra ventaja, sea directamente o a través de intermediario, a un servidor público extranjero en su beneficio o en el de un tercero, a fin de que ese funcionario actúe o deje de hacer, en cumplimiento de sus deberes oficiales, con el propósito de obtener o mantener o mantener un negocio o cualquiera otra ventaja indebida, en la realización de negocios internacionales, incluyendo la complicidad, la incitación, la ayuda e instigación, o la autorización de un acto de cohecho a un servidor público extranjero, constituya un delito.</w:t>
      </w:r>
    </w:p>
    <w:p w14:paraId="109B482E" w14:textId="77777777" w:rsidR="00FE0764" w:rsidRPr="00A54306" w:rsidRDefault="00FE0764" w:rsidP="00A54306">
      <w:pPr>
        <w:jc w:val="both"/>
        <w:rPr>
          <w:rFonts w:ascii="Arial" w:hAnsi="Arial" w:cs="Arial"/>
          <w:lang w:eastAsia="es-MX"/>
        </w:rPr>
      </w:pPr>
    </w:p>
    <w:p w14:paraId="294338C4" w14:textId="6CD05D61" w:rsidR="00FE0764" w:rsidRPr="00A54306" w:rsidRDefault="00FE0764" w:rsidP="00A54306">
      <w:pPr>
        <w:jc w:val="both"/>
        <w:rPr>
          <w:rFonts w:ascii="Arial" w:hAnsi="Arial" w:cs="Arial"/>
          <w:lang w:eastAsia="es-MX"/>
        </w:rPr>
      </w:pPr>
      <w:r w:rsidRPr="00A54306">
        <w:rPr>
          <w:rFonts w:ascii="Arial" w:hAnsi="Arial" w:cs="Arial"/>
          <w:lang w:eastAsia="es-MX"/>
        </w:rPr>
        <w:t>La tentativa y la complicidad para cohechar a un servidor público extranjero constituirán un delito mismo que se encuentra tipificado en la legislación local en materia penal; en el mismo grado que lo sean la tentativa y la complicidad para cohechar a un servidor público de esa Parte.</w:t>
      </w:r>
    </w:p>
    <w:p w14:paraId="5B3CEE1D" w14:textId="77777777" w:rsidR="00B60A6B" w:rsidRDefault="00B60A6B" w:rsidP="00A54306">
      <w:pPr>
        <w:jc w:val="both"/>
        <w:rPr>
          <w:rFonts w:ascii="Arial" w:hAnsi="Arial" w:cs="Arial"/>
          <w:lang w:eastAsia="es-MX"/>
        </w:rPr>
      </w:pPr>
    </w:p>
    <w:p w14:paraId="12E578D8" w14:textId="50F4D284" w:rsidR="00FE0764" w:rsidRDefault="00FE0764" w:rsidP="00A54306">
      <w:pPr>
        <w:jc w:val="both"/>
        <w:rPr>
          <w:rFonts w:ascii="Arial" w:hAnsi="Arial" w:cs="Arial"/>
          <w:lang w:eastAsia="es-MX"/>
        </w:rPr>
      </w:pPr>
      <w:r w:rsidRPr="00A54306">
        <w:rPr>
          <w:rFonts w:ascii="Arial" w:hAnsi="Arial" w:cs="Arial"/>
          <w:lang w:eastAsia="es-MX"/>
        </w:rPr>
        <w:t>Con fundamento en la Convención para Combatir el Cohecho de Servidores Públicos Extranjeros en Transacciones Comerciales Internacionales se establecen las medidas internacionales para disuadir, prevenir y penalizar a personas y empresas que prometan, den o encubran gratificaciones a funcionarios públicos extranjeros que participen en transacciones comerciales internacionales, además de:</w:t>
      </w:r>
    </w:p>
    <w:p w14:paraId="03AF73E8" w14:textId="77777777" w:rsidR="00D77A20" w:rsidRPr="00A54306" w:rsidRDefault="00D77A20" w:rsidP="00A54306">
      <w:pPr>
        <w:jc w:val="both"/>
        <w:rPr>
          <w:rFonts w:ascii="Arial" w:hAnsi="Arial" w:cs="Arial"/>
          <w:lang w:eastAsia="es-MX"/>
        </w:rPr>
      </w:pPr>
    </w:p>
    <w:p w14:paraId="0859AE72" w14:textId="667FF552" w:rsidR="00FE0764" w:rsidRPr="00A54306" w:rsidRDefault="00FE0764" w:rsidP="00B60A6B">
      <w:pPr>
        <w:ind w:left="709" w:hanging="425"/>
        <w:jc w:val="both"/>
        <w:rPr>
          <w:rFonts w:ascii="Arial" w:hAnsi="Arial" w:cs="Arial"/>
          <w:lang w:eastAsia="es-MX"/>
        </w:rPr>
      </w:pPr>
      <w:r w:rsidRPr="00A54306">
        <w:rPr>
          <w:rFonts w:ascii="Arial" w:hAnsi="Arial" w:cs="Arial"/>
          <w:b/>
          <w:bCs/>
          <w:lang w:eastAsia="es-MX"/>
        </w:rPr>
        <w:t xml:space="preserve">I. </w:t>
      </w:r>
      <w:r w:rsidR="00B60A6B">
        <w:rPr>
          <w:rFonts w:ascii="Arial" w:hAnsi="Arial" w:cs="Arial"/>
          <w:b/>
          <w:bCs/>
          <w:lang w:eastAsia="es-MX"/>
        </w:rPr>
        <w:tab/>
      </w:r>
      <w:r w:rsidRPr="00A54306">
        <w:rPr>
          <w:rFonts w:ascii="Arial" w:hAnsi="Arial" w:cs="Arial"/>
          <w:lang w:eastAsia="es-MX"/>
        </w:rPr>
        <w:t>Eliminar la competencia desleal generada por gratificaciones extraoficiales;</w:t>
      </w:r>
    </w:p>
    <w:p w14:paraId="7385F2D3" w14:textId="55F33C28" w:rsidR="00FE0764" w:rsidRPr="00A54306" w:rsidRDefault="00FE0764" w:rsidP="00B60A6B">
      <w:pPr>
        <w:ind w:left="709" w:hanging="425"/>
        <w:jc w:val="both"/>
        <w:rPr>
          <w:rFonts w:ascii="Arial" w:hAnsi="Arial" w:cs="Arial"/>
          <w:lang w:eastAsia="es-MX"/>
        </w:rPr>
      </w:pPr>
      <w:r w:rsidRPr="00A54306">
        <w:rPr>
          <w:rFonts w:ascii="Arial" w:hAnsi="Arial" w:cs="Arial"/>
          <w:b/>
          <w:bCs/>
          <w:lang w:eastAsia="es-MX"/>
        </w:rPr>
        <w:t xml:space="preserve">II. </w:t>
      </w:r>
      <w:r w:rsidR="00B60A6B">
        <w:rPr>
          <w:rFonts w:ascii="Arial" w:hAnsi="Arial" w:cs="Arial"/>
          <w:b/>
          <w:bCs/>
          <w:lang w:eastAsia="es-MX"/>
        </w:rPr>
        <w:tab/>
      </w:r>
      <w:r w:rsidRPr="00A54306">
        <w:rPr>
          <w:rFonts w:ascii="Arial" w:hAnsi="Arial" w:cs="Arial"/>
          <w:lang w:eastAsia="es-MX"/>
        </w:rPr>
        <w:t>Castigar o penalizar a las empresas y a las personas que prometan u otorguen pagos a oficiales extranjeros con el fin de favorecer y beneficiar sus negocios;</w:t>
      </w:r>
    </w:p>
    <w:p w14:paraId="74C17752" w14:textId="6F579D8D" w:rsidR="00FE0764" w:rsidRPr="00A54306" w:rsidRDefault="00FE0764" w:rsidP="00B60A6B">
      <w:pPr>
        <w:ind w:left="709" w:hanging="425"/>
        <w:jc w:val="both"/>
        <w:rPr>
          <w:rFonts w:ascii="Arial" w:hAnsi="Arial" w:cs="Arial"/>
          <w:lang w:eastAsia="es-MX"/>
        </w:rPr>
      </w:pPr>
      <w:r w:rsidRPr="00A54306">
        <w:rPr>
          <w:rFonts w:ascii="Arial" w:hAnsi="Arial" w:cs="Arial"/>
          <w:b/>
          <w:bCs/>
          <w:lang w:eastAsia="es-MX"/>
        </w:rPr>
        <w:t xml:space="preserve">III. </w:t>
      </w:r>
      <w:r w:rsidR="00B60A6B">
        <w:rPr>
          <w:rFonts w:ascii="Arial" w:hAnsi="Arial" w:cs="Arial"/>
          <w:b/>
          <w:bCs/>
          <w:lang w:eastAsia="es-MX"/>
        </w:rPr>
        <w:tab/>
      </w:r>
      <w:r w:rsidRPr="00A54306">
        <w:rPr>
          <w:rFonts w:ascii="Arial" w:hAnsi="Arial" w:cs="Arial"/>
          <w:lang w:eastAsia="es-MX"/>
        </w:rPr>
        <w:t>El cohecho a un servidor público extranjero deberá ser sancionado mediante normas eficaces. El rango de las sanciones será comparable a aquellas que se apliquen al cohecho de servidores públicos de esa parte e incluirán en el caso de personas físicas, la privación de libertad suficiente para permitir la asistencia legal mutua efectiva y la extradición;</w:t>
      </w:r>
    </w:p>
    <w:p w14:paraId="3D0B6991" w14:textId="0F440DF5" w:rsidR="00FE0764" w:rsidRPr="00A54306" w:rsidRDefault="00FE0764" w:rsidP="00B60A6B">
      <w:pPr>
        <w:ind w:left="709" w:hanging="425"/>
        <w:jc w:val="both"/>
        <w:rPr>
          <w:rFonts w:ascii="Arial" w:hAnsi="Arial" w:cs="Arial"/>
          <w:lang w:eastAsia="es-MX"/>
        </w:rPr>
      </w:pPr>
      <w:r w:rsidRPr="00A54306">
        <w:rPr>
          <w:rFonts w:ascii="Arial" w:hAnsi="Arial" w:cs="Arial"/>
          <w:b/>
          <w:bCs/>
          <w:lang w:eastAsia="es-MX"/>
        </w:rPr>
        <w:t xml:space="preserve">IV. </w:t>
      </w:r>
      <w:r w:rsidR="00B60A6B">
        <w:rPr>
          <w:rFonts w:ascii="Arial" w:hAnsi="Arial" w:cs="Arial"/>
          <w:b/>
          <w:bCs/>
          <w:lang w:eastAsia="es-MX"/>
        </w:rPr>
        <w:tab/>
      </w:r>
      <w:r w:rsidRPr="00A54306">
        <w:rPr>
          <w:rFonts w:ascii="Arial" w:hAnsi="Arial" w:cs="Arial"/>
          <w:lang w:eastAsia="es-MX"/>
        </w:rPr>
        <w:t>Se aseguren en el sistema jurídico de las Partes, la responsabilidad penal de las personas morales, asegurándose a sanciones eficaces, proporcionadas y disuasivas de carácter no penal, incluyendo sanciones pecuniarias, en casos de cohecho; y</w:t>
      </w:r>
    </w:p>
    <w:p w14:paraId="79DDC55A" w14:textId="40D81A7D" w:rsidR="00FE0764" w:rsidRDefault="00FE0764" w:rsidP="00B60A6B">
      <w:pPr>
        <w:ind w:left="709" w:hanging="425"/>
        <w:jc w:val="both"/>
        <w:rPr>
          <w:rFonts w:ascii="Arial" w:hAnsi="Arial" w:cs="Arial"/>
          <w:lang w:eastAsia="es-MX"/>
        </w:rPr>
      </w:pPr>
      <w:r w:rsidRPr="00A54306">
        <w:rPr>
          <w:rFonts w:ascii="Arial" w:hAnsi="Arial" w:cs="Arial"/>
          <w:b/>
          <w:bCs/>
          <w:lang w:eastAsia="es-MX"/>
        </w:rPr>
        <w:t xml:space="preserve">V. </w:t>
      </w:r>
      <w:r w:rsidR="00B60A6B">
        <w:rPr>
          <w:rFonts w:ascii="Arial" w:hAnsi="Arial" w:cs="Arial"/>
          <w:b/>
          <w:bCs/>
          <w:lang w:eastAsia="es-MX"/>
        </w:rPr>
        <w:tab/>
      </w:r>
      <w:r w:rsidRPr="00A54306">
        <w:rPr>
          <w:rFonts w:ascii="Arial" w:hAnsi="Arial" w:cs="Arial"/>
          <w:lang w:eastAsia="es-MX"/>
        </w:rPr>
        <w:t>Toda vez que la responsabilidad penal no es aplicable a las personas morales, esta parte se deberá asegurar que dichas personas queden sujetas a sanciones eficaces, proporcionadas y disuasivas de carácter no pena, incluyendo sanciones pecuniarias, en casos de cohecho a servidores públicos extranjeros.</w:t>
      </w:r>
    </w:p>
    <w:p w14:paraId="40AEEAAA" w14:textId="77777777" w:rsidR="00D77A20" w:rsidRPr="00A54306" w:rsidRDefault="00D77A20" w:rsidP="00A54306">
      <w:pPr>
        <w:ind w:left="284"/>
        <w:jc w:val="both"/>
        <w:rPr>
          <w:rFonts w:ascii="Arial" w:hAnsi="Arial" w:cs="Arial"/>
          <w:lang w:eastAsia="es-MX"/>
        </w:rPr>
      </w:pPr>
    </w:p>
    <w:p w14:paraId="4BE8FA31" w14:textId="208ACED7" w:rsidR="00FE0764" w:rsidRDefault="00FE0764" w:rsidP="00A54306">
      <w:pPr>
        <w:jc w:val="both"/>
        <w:rPr>
          <w:rFonts w:ascii="Arial" w:hAnsi="Arial" w:cs="Arial"/>
          <w:lang w:eastAsia="es-MX"/>
        </w:rPr>
      </w:pPr>
      <w:r w:rsidRPr="00A54306">
        <w:rPr>
          <w:rFonts w:ascii="Arial" w:hAnsi="Arial" w:cs="Arial"/>
          <w:lang w:eastAsia="es-MX"/>
        </w:rPr>
        <w:t>Por último, la Convención de las Naciones Unidas contra la Corrupción (UNCAC) también conocida como la Convención de Mérida, adoptada por México en diciembre de 2003, mismo que entró en vigor en diciembre de 2005 tiene como finalidad:</w:t>
      </w:r>
    </w:p>
    <w:p w14:paraId="082DD0B8" w14:textId="77777777" w:rsidR="00B60A6B" w:rsidRPr="00A54306" w:rsidRDefault="00B60A6B" w:rsidP="00A54306">
      <w:pPr>
        <w:jc w:val="both"/>
        <w:rPr>
          <w:rFonts w:ascii="Arial" w:hAnsi="Arial" w:cs="Arial"/>
          <w:lang w:eastAsia="es-MX"/>
        </w:rPr>
      </w:pPr>
    </w:p>
    <w:p w14:paraId="43D3043D" w14:textId="77777777" w:rsidR="00FE0764" w:rsidRPr="00A54306" w:rsidRDefault="00FE0764" w:rsidP="00A54306">
      <w:pPr>
        <w:numPr>
          <w:ilvl w:val="0"/>
          <w:numId w:val="5"/>
        </w:numPr>
        <w:ind w:left="709"/>
        <w:jc w:val="both"/>
        <w:rPr>
          <w:rFonts w:ascii="Arial" w:hAnsi="Arial" w:cs="Arial"/>
          <w:lang w:eastAsia="es-MX"/>
        </w:rPr>
      </w:pPr>
      <w:r w:rsidRPr="00A54306">
        <w:rPr>
          <w:rFonts w:ascii="Arial" w:hAnsi="Arial" w:cs="Arial"/>
          <w:lang w:eastAsia="es-MX"/>
        </w:rPr>
        <w:t>Promover y fortalecer las medidas para prevenir y combatir más eficaz y eficientemente la corrupción;</w:t>
      </w:r>
    </w:p>
    <w:p w14:paraId="11567B38" w14:textId="77777777" w:rsidR="00FE0764" w:rsidRPr="00A54306" w:rsidRDefault="00FE0764" w:rsidP="00A54306">
      <w:pPr>
        <w:numPr>
          <w:ilvl w:val="0"/>
          <w:numId w:val="5"/>
        </w:numPr>
        <w:ind w:left="709"/>
        <w:jc w:val="both"/>
        <w:rPr>
          <w:rFonts w:ascii="Arial" w:hAnsi="Arial" w:cs="Arial"/>
          <w:lang w:eastAsia="es-MX"/>
        </w:rPr>
      </w:pPr>
      <w:r w:rsidRPr="00A54306">
        <w:rPr>
          <w:rFonts w:ascii="Arial" w:hAnsi="Arial" w:cs="Arial"/>
          <w:lang w:eastAsia="es-MX"/>
        </w:rPr>
        <w:t>Promover, facilitar y apoyar la cooperación internacional y la asistencia técnica en prevención y la lucha contra la corrupción, incluida la recuperación de activos; y</w:t>
      </w:r>
    </w:p>
    <w:p w14:paraId="3DC1CBC4" w14:textId="77777777" w:rsidR="00FE0764" w:rsidRPr="00A54306" w:rsidRDefault="00FE0764" w:rsidP="00A54306">
      <w:pPr>
        <w:numPr>
          <w:ilvl w:val="0"/>
          <w:numId w:val="5"/>
        </w:numPr>
        <w:ind w:left="709"/>
        <w:jc w:val="both"/>
        <w:rPr>
          <w:rFonts w:ascii="Arial" w:hAnsi="Arial" w:cs="Arial"/>
          <w:lang w:eastAsia="es-MX"/>
        </w:rPr>
      </w:pPr>
      <w:r w:rsidRPr="00A54306">
        <w:rPr>
          <w:rFonts w:ascii="Arial" w:hAnsi="Arial" w:cs="Arial"/>
          <w:lang w:eastAsia="es-MX"/>
        </w:rPr>
        <w:t>Promover la integridad, la obligación de rendir cuentas y la debida gestión de los asuntos y bienes públicos.</w:t>
      </w:r>
    </w:p>
    <w:p w14:paraId="7D8F85DC" w14:textId="77777777" w:rsidR="00FE0764" w:rsidRPr="00A54306" w:rsidRDefault="00FE0764" w:rsidP="00A54306">
      <w:pPr>
        <w:jc w:val="both"/>
        <w:rPr>
          <w:rFonts w:ascii="Arial" w:hAnsi="Arial" w:cs="Arial"/>
          <w:lang w:eastAsia="es-MX"/>
        </w:rPr>
      </w:pPr>
    </w:p>
    <w:p w14:paraId="4EB2EF6D" w14:textId="767B91A6" w:rsidR="00FE0764" w:rsidRPr="00A54306" w:rsidRDefault="00FE0764" w:rsidP="00A54306">
      <w:pPr>
        <w:jc w:val="both"/>
        <w:rPr>
          <w:rFonts w:ascii="Arial" w:hAnsi="Arial" w:cs="Arial"/>
          <w:lang w:eastAsia="es-MX"/>
        </w:rPr>
      </w:pPr>
      <w:r w:rsidRPr="00A54306">
        <w:rPr>
          <w:rFonts w:ascii="Arial" w:hAnsi="Arial" w:cs="Arial"/>
          <w:lang w:eastAsia="es-MX"/>
        </w:rPr>
        <w:t xml:space="preserve">Otro aspecto de la Convención radica en el tratamiento que otorga los fondos provenientes de actos de corrupción desviados de los </w:t>
      </w:r>
      <w:proofErr w:type="gramStart"/>
      <w:r w:rsidRPr="00A54306">
        <w:rPr>
          <w:rFonts w:ascii="Arial" w:hAnsi="Arial" w:cs="Arial"/>
          <w:lang w:eastAsia="es-MX"/>
        </w:rPr>
        <w:t>erarios públicos</w:t>
      </w:r>
      <w:proofErr w:type="gramEnd"/>
      <w:r w:rsidRPr="00A54306">
        <w:rPr>
          <w:rFonts w:ascii="Arial" w:hAnsi="Arial" w:cs="Arial"/>
          <w:lang w:eastAsia="es-MX"/>
        </w:rPr>
        <w:t xml:space="preserve"> nacionales a terceros países conforme al artículo 17°.</w:t>
      </w:r>
    </w:p>
    <w:p w14:paraId="14F6510C" w14:textId="77777777" w:rsidR="00FE0764" w:rsidRPr="00A54306" w:rsidRDefault="00FE0764" w:rsidP="00A54306">
      <w:pPr>
        <w:jc w:val="both"/>
        <w:rPr>
          <w:rFonts w:ascii="Arial" w:hAnsi="Arial" w:cs="Arial"/>
          <w:lang w:eastAsia="es-MX"/>
        </w:rPr>
      </w:pPr>
    </w:p>
    <w:p w14:paraId="4197FE8A" w14:textId="060F532B" w:rsidR="00FE0764" w:rsidRPr="00A54306" w:rsidRDefault="00FE0764" w:rsidP="00A54306">
      <w:pPr>
        <w:jc w:val="both"/>
        <w:rPr>
          <w:rFonts w:ascii="Arial" w:hAnsi="Arial" w:cs="Arial"/>
          <w:lang w:eastAsia="es-MX"/>
        </w:rPr>
      </w:pPr>
      <w:r w:rsidRPr="00A54306">
        <w:rPr>
          <w:rFonts w:ascii="Arial" w:hAnsi="Arial" w:cs="Arial"/>
          <w:lang w:eastAsia="es-MX"/>
        </w:rPr>
        <w:t>Ahora bien, el Estado Mexicano ha impulsado diversas adecuaciones normativas para combatir la corrupción, con la reforma en materia de transparencia se profundizó el acceso a la información pública en los tres órdenes de gobierno, así como al interior de órganos autónomos y partidos políticos, lo que dio lugar a la Ley General de Transparencia y Acceso a la Información Pública, que hoy regula el Sistema Nacional de Transparencia, Acceso a la Información y Protección de Datos Personales.</w:t>
      </w:r>
    </w:p>
    <w:p w14:paraId="53330E49" w14:textId="77777777" w:rsidR="00FE0764" w:rsidRPr="00A54306" w:rsidRDefault="00FE0764" w:rsidP="00A54306">
      <w:pPr>
        <w:jc w:val="both"/>
        <w:rPr>
          <w:rFonts w:ascii="Arial" w:hAnsi="Arial" w:cs="Arial"/>
          <w:lang w:eastAsia="es-MX"/>
        </w:rPr>
      </w:pPr>
    </w:p>
    <w:p w14:paraId="7F0CDB15" w14:textId="488FE438" w:rsidR="00FE0764" w:rsidRPr="00A54306" w:rsidRDefault="00FE0764" w:rsidP="00A54306">
      <w:pPr>
        <w:jc w:val="both"/>
        <w:rPr>
          <w:rFonts w:ascii="Arial" w:hAnsi="Arial" w:cs="Arial"/>
          <w:lang w:eastAsia="es-MX"/>
        </w:rPr>
      </w:pPr>
      <w:r w:rsidRPr="00A54306">
        <w:rPr>
          <w:rFonts w:ascii="Arial" w:hAnsi="Arial" w:cs="Arial"/>
          <w:lang w:eastAsia="es-MX"/>
        </w:rPr>
        <w:t>Posteriormente se creó el Sistema Nacional Anticorrupción, lo que además dio origen a la Ley General del Sistema Nacional Anticorrupción, la Ley General de Responsabilidades Administrativas, la Ley Orgánica del Tribunal Federal de Justicia Administrativa, la Ley de Fiscalización y Rendición de Cuentas de la Federación, la Ley Orgánica de la Procuraduría General de la República y a la Ley Orgánica de la Administración Pública Federal.</w:t>
      </w:r>
    </w:p>
    <w:p w14:paraId="731E0475" w14:textId="77777777" w:rsidR="00FE0764" w:rsidRPr="00A54306" w:rsidRDefault="00FE0764" w:rsidP="00A54306">
      <w:pPr>
        <w:jc w:val="both"/>
        <w:rPr>
          <w:rFonts w:ascii="Arial" w:hAnsi="Arial" w:cs="Arial"/>
          <w:lang w:eastAsia="es-MX"/>
        </w:rPr>
      </w:pPr>
    </w:p>
    <w:p w14:paraId="2B3DA480" w14:textId="68B7ED78" w:rsidR="00FE0764" w:rsidRPr="00A54306" w:rsidRDefault="00FE0764" w:rsidP="00A54306">
      <w:pPr>
        <w:jc w:val="both"/>
        <w:rPr>
          <w:rFonts w:ascii="Arial" w:hAnsi="Arial" w:cs="Arial"/>
          <w:b/>
          <w:bCs/>
          <w:lang w:eastAsia="es-MX"/>
        </w:rPr>
      </w:pPr>
      <w:r w:rsidRPr="00A54306">
        <w:rPr>
          <w:rFonts w:ascii="Arial" w:hAnsi="Arial" w:cs="Arial"/>
          <w:lang w:eastAsia="es-MX"/>
        </w:rPr>
        <w:t>En lo que respecta a la Ley General de Responsabilidades, distribuye las competencias entre los órganos de gobierno y define las responsabilidades administrativas de los servidores públicos, personas físicas o personas morales, así como sus obligaciones y sanciones por los actos u omisiones en materia de corrupción y determina los mecanismos de prevención, denuncia, investigación y sanción de responsabilidades administrativas</w:t>
      </w:r>
      <w:r w:rsidRPr="00A54306">
        <w:rPr>
          <w:rFonts w:ascii="Arial" w:hAnsi="Arial" w:cs="Arial"/>
          <w:b/>
          <w:bCs/>
          <w:lang w:eastAsia="es-MX"/>
        </w:rPr>
        <w:t>.</w:t>
      </w:r>
    </w:p>
    <w:p w14:paraId="060B50E3" w14:textId="77777777" w:rsidR="00FE0764" w:rsidRPr="00A54306" w:rsidRDefault="00FE0764" w:rsidP="00A54306">
      <w:pPr>
        <w:jc w:val="both"/>
        <w:rPr>
          <w:rFonts w:ascii="Arial" w:hAnsi="Arial" w:cs="Arial"/>
          <w:lang w:eastAsia="es-MX"/>
        </w:rPr>
      </w:pPr>
    </w:p>
    <w:p w14:paraId="76DC7D51" w14:textId="713EAEF8" w:rsidR="00FE0764" w:rsidRDefault="00FE0764" w:rsidP="00A54306">
      <w:pPr>
        <w:jc w:val="both"/>
        <w:rPr>
          <w:rFonts w:ascii="Arial" w:hAnsi="Arial" w:cs="Arial"/>
          <w:lang w:eastAsia="es-MX"/>
        </w:rPr>
      </w:pPr>
      <w:r w:rsidRPr="00A54306">
        <w:rPr>
          <w:rFonts w:ascii="Arial" w:hAnsi="Arial" w:cs="Arial"/>
          <w:lang w:eastAsia="es-MX"/>
        </w:rPr>
        <w:t>Aunado a que existen avances en cuanto a la regulación y combate a la corrupción, aún quedan algunos temas en los que hay regular, uno de ellos lo que establece la Convención de Mérida en sus artículos 32 y 33 en la que se determinó la obligación de proteger a los testigos, peritos y víctimas en el sentido de:</w:t>
      </w:r>
    </w:p>
    <w:p w14:paraId="0CCB488C" w14:textId="77777777" w:rsidR="00CB0AEB" w:rsidRPr="00A54306" w:rsidRDefault="00CB0AEB" w:rsidP="00A54306">
      <w:pPr>
        <w:jc w:val="both"/>
        <w:rPr>
          <w:rFonts w:ascii="Arial" w:hAnsi="Arial" w:cs="Arial"/>
          <w:lang w:eastAsia="es-MX"/>
        </w:rPr>
      </w:pPr>
    </w:p>
    <w:p w14:paraId="03C07CD2" w14:textId="116D65C9" w:rsidR="00FE0764" w:rsidRDefault="00FE0764" w:rsidP="00A54306">
      <w:pPr>
        <w:jc w:val="both"/>
        <w:rPr>
          <w:rFonts w:ascii="Arial" w:hAnsi="Arial" w:cs="Arial"/>
          <w:lang w:eastAsia="es-MX"/>
        </w:rPr>
      </w:pPr>
      <w:r w:rsidRPr="00A54306">
        <w:rPr>
          <w:rFonts w:ascii="Arial" w:hAnsi="Arial" w:cs="Arial"/>
          <w:lang w:eastAsia="es-MX"/>
        </w:rPr>
        <w:t>Artículo 32. Protección de testigos, peritos y víctimas:</w:t>
      </w:r>
    </w:p>
    <w:p w14:paraId="2CE68452" w14:textId="77777777" w:rsidR="00D77A20" w:rsidRPr="00A54306" w:rsidRDefault="00D77A20" w:rsidP="00A54306">
      <w:pPr>
        <w:jc w:val="both"/>
        <w:rPr>
          <w:rFonts w:ascii="Arial" w:hAnsi="Arial" w:cs="Arial"/>
          <w:lang w:eastAsia="es-MX"/>
        </w:rPr>
      </w:pPr>
    </w:p>
    <w:p w14:paraId="0A814974" w14:textId="77777777" w:rsidR="00FE0764" w:rsidRPr="00A54306" w:rsidRDefault="00FE0764" w:rsidP="003B1791">
      <w:pPr>
        <w:numPr>
          <w:ilvl w:val="0"/>
          <w:numId w:val="6"/>
        </w:numPr>
        <w:tabs>
          <w:tab w:val="left" w:pos="426"/>
        </w:tabs>
        <w:ind w:left="426" w:hanging="426"/>
        <w:jc w:val="both"/>
        <w:rPr>
          <w:rFonts w:ascii="Arial" w:hAnsi="Arial" w:cs="Arial"/>
          <w:lang w:eastAsia="es-MX"/>
        </w:rPr>
      </w:pPr>
      <w:r w:rsidRPr="00A54306">
        <w:rPr>
          <w:rFonts w:ascii="Arial" w:hAnsi="Arial" w:cs="Arial"/>
          <w:lang w:eastAsia="es-MX"/>
        </w:rPr>
        <w:t>Cada Estado Parte adoptará medidas apropiadas, de conformidad con su ordenamiento jurídico interno y dentro de sus posibilidades, para proteger de manera eficaz contra eventuales actos de represalia o intimidación a los testigos y peritos que presten testimonio sobre delitos tipificados con arreglo a la presente Convención, así como, cuando proceda, a sus familiares y demás personas cercanas.</w:t>
      </w:r>
    </w:p>
    <w:p w14:paraId="1CEB8D5B" w14:textId="3621D47A" w:rsidR="00FE0764" w:rsidRPr="00A54306" w:rsidRDefault="00FE0764" w:rsidP="003B1791">
      <w:pPr>
        <w:numPr>
          <w:ilvl w:val="0"/>
          <w:numId w:val="6"/>
        </w:numPr>
        <w:tabs>
          <w:tab w:val="left" w:pos="426"/>
        </w:tabs>
        <w:ind w:left="426" w:hanging="426"/>
        <w:jc w:val="both"/>
        <w:rPr>
          <w:rFonts w:ascii="Arial" w:hAnsi="Arial" w:cs="Arial"/>
          <w:lang w:eastAsia="es-MX"/>
        </w:rPr>
      </w:pPr>
      <w:r w:rsidRPr="00A54306">
        <w:rPr>
          <w:rFonts w:ascii="Arial" w:hAnsi="Arial" w:cs="Arial"/>
          <w:lang w:eastAsia="es-MX"/>
        </w:rPr>
        <w:t>Las medidas previstas en el párrafo 1 del presente artículo podrán consistir, entre otras, sin perjuicio de los derechos del acusado e incluido el derecho a las garantías procesales, en:</w:t>
      </w:r>
    </w:p>
    <w:p w14:paraId="139AA7F7" w14:textId="60ACE8AD" w:rsidR="00FE0764" w:rsidRPr="00A54306" w:rsidRDefault="00D77A20" w:rsidP="00D77A20">
      <w:pPr>
        <w:tabs>
          <w:tab w:val="left" w:pos="426"/>
        </w:tabs>
        <w:ind w:left="709" w:hanging="709"/>
        <w:jc w:val="both"/>
        <w:rPr>
          <w:rFonts w:ascii="Arial" w:hAnsi="Arial" w:cs="Arial"/>
          <w:lang w:eastAsia="es-MX"/>
        </w:rPr>
      </w:pPr>
      <w:r>
        <w:rPr>
          <w:rFonts w:ascii="Arial" w:hAnsi="Arial" w:cs="Arial"/>
          <w:lang w:eastAsia="es-MX"/>
        </w:rPr>
        <w:tab/>
      </w:r>
      <w:r w:rsidR="00B60A6B">
        <w:rPr>
          <w:rFonts w:ascii="Arial" w:hAnsi="Arial" w:cs="Arial"/>
          <w:lang w:eastAsia="es-MX"/>
        </w:rPr>
        <w:tab/>
      </w:r>
      <w:r w:rsidR="00FE0764" w:rsidRPr="00A54306">
        <w:rPr>
          <w:rFonts w:ascii="Arial" w:hAnsi="Arial" w:cs="Arial"/>
          <w:lang w:eastAsia="es-MX"/>
        </w:rPr>
        <w:t>a) Establecer procedimientos para la protección física de esas personas, incluida, en la medida de lo necesario y posible, su reubicación, y permitir, cuando proceda, la prohibición total o parcial de revelar información sobre su identidad y paradero.</w:t>
      </w:r>
    </w:p>
    <w:p w14:paraId="2F2A6248" w14:textId="646719C6" w:rsidR="00FE0764" w:rsidRPr="00A54306" w:rsidRDefault="00D77A20" w:rsidP="00D77A20">
      <w:pPr>
        <w:tabs>
          <w:tab w:val="left" w:pos="426"/>
        </w:tabs>
        <w:ind w:left="709" w:hanging="709"/>
        <w:jc w:val="both"/>
        <w:rPr>
          <w:rFonts w:ascii="Arial" w:hAnsi="Arial" w:cs="Arial"/>
          <w:lang w:eastAsia="es-MX"/>
        </w:rPr>
      </w:pPr>
      <w:r>
        <w:rPr>
          <w:rFonts w:ascii="Arial" w:hAnsi="Arial" w:cs="Arial"/>
          <w:lang w:eastAsia="es-MX"/>
        </w:rPr>
        <w:tab/>
      </w:r>
      <w:r w:rsidR="00B60A6B">
        <w:rPr>
          <w:rFonts w:ascii="Arial" w:hAnsi="Arial" w:cs="Arial"/>
          <w:lang w:eastAsia="es-MX"/>
        </w:rPr>
        <w:tab/>
      </w:r>
      <w:r w:rsidR="00FE0764" w:rsidRPr="00A54306">
        <w:rPr>
          <w:rFonts w:ascii="Arial" w:hAnsi="Arial" w:cs="Arial"/>
          <w:lang w:eastAsia="es-MX"/>
        </w:rPr>
        <w:t>b) Establecer normas probatorias que permitan que los testigos y peritos presten testimonio sin poner en peligro la seguridad de esas personas, por ejemplo, aceptando el testimonio mediante tecnologías de comunicación como la videoconferencia u otros medios adecuados.</w:t>
      </w:r>
    </w:p>
    <w:p w14:paraId="08093CCD" w14:textId="353D78C5" w:rsidR="00FE0764" w:rsidRPr="00A54306" w:rsidRDefault="00FE0764" w:rsidP="00D77A20">
      <w:pPr>
        <w:tabs>
          <w:tab w:val="left" w:pos="426"/>
        </w:tabs>
        <w:ind w:left="426" w:hanging="426"/>
        <w:jc w:val="both"/>
        <w:rPr>
          <w:rFonts w:ascii="Arial" w:hAnsi="Arial" w:cs="Arial"/>
          <w:b/>
          <w:bCs/>
          <w:lang w:eastAsia="es-MX"/>
        </w:rPr>
      </w:pPr>
      <w:r w:rsidRPr="00A54306">
        <w:rPr>
          <w:rFonts w:ascii="Arial" w:hAnsi="Arial" w:cs="Arial"/>
          <w:b/>
          <w:bCs/>
          <w:lang w:eastAsia="es-MX"/>
        </w:rPr>
        <w:t xml:space="preserve">3. </w:t>
      </w:r>
      <w:r w:rsidR="00D77A20">
        <w:rPr>
          <w:rFonts w:ascii="Arial" w:hAnsi="Arial" w:cs="Arial"/>
          <w:b/>
          <w:bCs/>
          <w:lang w:eastAsia="es-MX"/>
        </w:rPr>
        <w:tab/>
      </w:r>
      <w:r w:rsidRPr="00A54306">
        <w:rPr>
          <w:rFonts w:ascii="Arial" w:hAnsi="Arial" w:cs="Arial"/>
          <w:lang w:eastAsia="es-MX"/>
        </w:rPr>
        <w:t>Los Estados Parte considerarán la posibilidad de celebrar acuerdos o arreglos con otros Estados para la reubicación de las personas mencionadas en el párrafo 1 del presente artículo.</w:t>
      </w:r>
    </w:p>
    <w:p w14:paraId="656E3360" w14:textId="19D65C99" w:rsidR="00FE0764" w:rsidRPr="00A54306" w:rsidRDefault="00FE0764" w:rsidP="00D77A20">
      <w:pPr>
        <w:tabs>
          <w:tab w:val="left" w:pos="426"/>
        </w:tabs>
        <w:ind w:left="426" w:hanging="426"/>
        <w:jc w:val="both"/>
        <w:rPr>
          <w:rFonts w:ascii="Arial" w:hAnsi="Arial" w:cs="Arial"/>
          <w:b/>
          <w:bCs/>
          <w:lang w:eastAsia="es-MX"/>
        </w:rPr>
      </w:pPr>
      <w:r w:rsidRPr="00A54306">
        <w:rPr>
          <w:rFonts w:ascii="Arial" w:hAnsi="Arial" w:cs="Arial"/>
          <w:b/>
          <w:bCs/>
          <w:lang w:eastAsia="es-MX"/>
        </w:rPr>
        <w:t xml:space="preserve">4. </w:t>
      </w:r>
      <w:r w:rsidR="00D77A20">
        <w:rPr>
          <w:rFonts w:ascii="Arial" w:hAnsi="Arial" w:cs="Arial"/>
          <w:b/>
          <w:bCs/>
          <w:lang w:eastAsia="es-MX"/>
        </w:rPr>
        <w:tab/>
      </w:r>
      <w:r w:rsidRPr="00A54306">
        <w:rPr>
          <w:rFonts w:ascii="Arial" w:hAnsi="Arial" w:cs="Arial"/>
          <w:lang w:eastAsia="es-MX"/>
        </w:rPr>
        <w:t>Las disposiciones del presente artículo se aplicarán también a las víctimas en la medida en que sean testigos.</w:t>
      </w:r>
    </w:p>
    <w:p w14:paraId="4FB5DED6" w14:textId="4FAB1C0B" w:rsidR="00FE0764" w:rsidRPr="00A54306" w:rsidRDefault="00FE0764" w:rsidP="00D77A20">
      <w:pPr>
        <w:tabs>
          <w:tab w:val="left" w:pos="426"/>
        </w:tabs>
        <w:ind w:left="426" w:hanging="426"/>
        <w:jc w:val="both"/>
        <w:rPr>
          <w:rFonts w:ascii="Arial" w:hAnsi="Arial" w:cs="Arial"/>
          <w:b/>
          <w:bCs/>
          <w:lang w:eastAsia="es-MX"/>
        </w:rPr>
      </w:pPr>
      <w:r w:rsidRPr="00A54306">
        <w:rPr>
          <w:rFonts w:ascii="Arial" w:hAnsi="Arial" w:cs="Arial"/>
          <w:b/>
          <w:bCs/>
          <w:lang w:eastAsia="es-MX"/>
        </w:rPr>
        <w:t xml:space="preserve">5. </w:t>
      </w:r>
      <w:r w:rsidR="00D77A20">
        <w:rPr>
          <w:rFonts w:ascii="Arial" w:hAnsi="Arial" w:cs="Arial"/>
          <w:b/>
          <w:bCs/>
          <w:lang w:eastAsia="es-MX"/>
        </w:rPr>
        <w:tab/>
      </w:r>
      <w:r w:rsidRPr="00A54306">
        <w:rPr>
          <w:rFonts w:ascii="Arial" w:hAnsi="Arial" w:cs="Arial"/>
          <w:lang w:eastAsia="es-MX"/>
        </w:rPr>
        <w:t>Cada Estado Parte permitirá, con sujeción a su derecho interno, que se presenten y consideren las opiniones y preocupaciones de las víctimas en etapas apropiadas de las actuaciones penales contra los delincuentes sin que ello menoscabe los derechos de la defensa.</w:t>
      </w:r>
    </w:p>
    <w:p w14:paraId="08F17B78" w14:textId="77777777" w:rsidR="00FE0764" w:rsidRPr="00A54306" w:rsidRDefault="00FE0764" w:rsidP="00A54306">
      <w:pPr>
        <w:jc w:val="both"/>
        <w:rPr>
          <w:rFonts w:ascii="Arial" w:hAnsi="Arial" w:cs="Arial"/>
          <w:lang w:eastAsia="es-MX"/>
        </w:rPr>
      </w:pPr>
    </w:p>
    <w:p w14:paraId="0F32A657" w14:textId="0FD892D6" w:rsidR="00FE0764" w:rsidRDefault="00FE0764" w:rsidP="00A54306">
      <w:pPr>
        <w:jc w:val="both"/>
        <w:rPr>
          <w:rFonts w:ascii="Arial" w:hAnsi="Arial" w:cs="Arial"/>
          <w:lang w:eastAsia="es-MX"/>
        </w:rPr>
      </w:pPr>
      <w:r w:rsidRPr="00A54306">
        <w:rPr>
          <w:rFonts w:ascii="Arial" w:hAnsi="Arial" w:cs="Arial"/>
          <w:lang w:eastAsia="es-MX"/>
        </w:rPr>
        <w:t>El numeral 33 de la Convención en cita señala lo siguiente:</w:t>
      </w:r>
    </w:p>
    <w:p w14:paraId="0285C57B" w14:textId="77777777" w:rsidR="003B1791" w:rsidRPr="00A54306" w:rsidRDefault="003B1791" w:rsidP="00A54306">
      <w:pPr>
        <w:jc w:val="both"/>
        <w:rPr>
          <w:rFonts w:ascii="Arial" w:hAnsi="Arial" w:cs="Arial"/>
          <w:lang w:eastAsia="es-MX"/>
        </w:rPr>
      </w:pPr>
    </w:p>
    <w:p w14:paraId="25240EFB" w14:textId="77777777" w:rsidR="00FE0764" w:rsidRPr="00A54306" w:rsidRDefault="00FE0764" w:rsidP="002E16EC">
      <w:pPr>
        <w:numPr>
          <w:ilvl w:val="0"/>
          <w:numId w:val="7"/>
        </w:numPr>
        <w:ind w:hanging="294"/>
        <w:jc w:val="both"/>
        <w:rPr>
          <w:rFonts w:ascii="Arial" w:hAnsi="Arial" w:cs="Arial"/>
          <w:lang w:eastAsia="es-MX"/>
        </w:rPr>
      </w:pPr>
      <w:r w:rsidRPr="00A54306">
        <w:rPr>
          <w:rFonts w:ascii="Arial" w:hAnsi="Arial" w:cs="Arial"/>
          <w:lang w:eastAsia="es-MX"/>
        </w:rPr>
        <w:t>Cada Estado Parte tiene la obligación de incorporar en su ordenamiento interno, las medidas apropiadas para proporcionar protección contra todo trato injustificado a las partes que denuncien ante las autoridades competentes de buena fe y con motivos razonables, cualesquiera hechos relacionados con delitos tipificados con arreglo a la presente convención.</w:t>
      </w:r>
    </w:p>
    <w:p w14:paraId="1630035C" w14:textId="77777777" w:rsidR="00FE0764" w:rsidRPr="00A54306" w:rsidRDefault="00FE0764" w:rsidP="00A54306">
      <w:pPr>
        <w:jc w:val="both"/>
        <w:rPr>
          <w:rFonts w:ascii="Arial" w:hAnsi="Arial" w:cs="Arial"/>
          <w:lang w:eastAsia="es-MX"/>
        </w:rPr>
      </w:pPr>
    </w:p>
    <w:p w14:paraId="735F6F93" w14:textId="5C498FFA" w:rsidR="00FE0764" w:rsidRDefault="00FE0764" w:rsidP="00A54306">
      <w:pPr>
        <w:jc w:val="both"/>
        <w:rPr>
          <w:rFonts w:ascii="Arial" w:hAnsi="Arial" w:cs="Arial"/>
          <w:lang w:eastAsia="es-MX"/>
        </w:rPr>
      </w:pPr>
      <w:r w:rsidRPr="00A54306">
        <w:rPr>
          <w:rFonts w:ascii="Arial" w:hAnsi="Arial" w:cs="Arial"/>
          <w:lang w:eastAsia="es-MX"/>
        </w:rPr>
        <w:t>Bajo las nuevas corrientes epistemológicas del derecho probatorio, se construyó un concepto que intenta abarcar los aspectos teóricos necesarios, es decir, testigo es aquella persona que percibe los hechos a través de los sentidos, y que puede reproducirlos ante la autoridad instructora de una manera fiel, luego entonces, esa información sensible (obtenida a través de los sentidos), acreditará los hechos motivo del proceso, en el caso que nos ocupa, un hecho de corrupción, así, tenemos que la información que aporte tiene que ser admisible y relevante.</w:t>
      </w:r>
    </w:p>
    <w:p w14:paraId="0D254EC1" w14:textId="77777777" w:rsidR="00D77A20" w:rsidRPr="00A54306" w:rsidRDefault="00D77A20" w:rsidP="00A54306">
      <w:pPr>
        <w:jc w:val="both"/>
        <w:rPr>
          <w:rFonts w:ascii="Arial" w:hAnsi="Arial" w:cs="Arial"/>
          <w:lang w:eastAsia="es-MX"/>
        </w:rPr>
      </w:pPr>
    </w:p>
    <w:p w14:paraId="025925A2" w14:textId="6B4AE8EC" w:rsidR="00FE0764" w:rsidRDefault="00FE0764" w:rsidP="00A54306">
      <w:pPr>
        <w:jc w:val="both"/>
        <w:rPr>
          <w:rFonts w:ascii="Arial" w:hAnsi="Arial" w:cs="Arial"/>
          <w:lang w:eastAsia="es-MX"/>
        </w:rPr>
      </w:pPr>
      <w:r w:rsidRPr="00A54306">
        <w:rPr>
          <w:rFonts w:ascii="Arial" w:hAnsi="Arial" w:cs="Arial"/>
          <w:lang w:eastAsia="es-MX"/>
        </w:rPr>
        <w:t>Derivado de la reforma constitucional que crea el Sistema Nacional Anticorrupción, se establece que la denuncia no es el único medio de inicio de investigación de actos de corrupción, o bien, de un procedimiento de responsabilidad administrativa, en donde se establece que el testigo es sujeto de protección para que intervenga aportando información sensible, sin tener la calidad de denunciantes.</w:t>
      </w:r>
    </w:p>
    <w:p w14:paraId="33D6A962" w14:textId="77777777" w:rsidR="00D77A20" w:rsidRPr="00A54306" w:rsidRDefault="00D77A20" w:rsidP="00A54306">
      <w:pPr>
        <w:jc w:val="both"/>
        <w:rPr>
          <w:rFonts w:ascii="Arial" w:hAnsi="Arial" w:cs="Arial"/>
          <w:lang w:eastAsia="es-MX"/>
        </w:rPr>
      </w:pPr>
    </w:p>
    <w:p w14:paraId="31056CE7" w14:textId="4D2CF3FC" w:rsidR="00FE0764" w:rsidRDefault="00FE0764" w:rsidP="00A54306">
      <w:pPr>
        <w:jc w:val="both"/>
        <w:rPr>
          <w:rFonts w:ascii="Arial" w:hAnsi="Arial" w:cs="Arial"/>
          <w:lang w:eastAsia="es-MX"/>
        </w:rPr>
      </w:pPr>
      <w:r w:rsidRPr="00A54306">
        <w:rPr>
          <w:rFonts w:ascii="Arial" w:hAnsi="Arial" w:cs="Arial"/>
          <w:lang w:eastAsia="es-MX"/>
        </w:rPr>
        <w:t xml:space="preserve">La construcción del concepto de actos de corrupción trata de abarcar de la manera más completa posible el fenómeno social, a efecto de no incurrir en reduccionismos, es por ello que se establece el acto de corrupción como acción u omisión y este se genera con la intención de que quien lo ejecuta obtenga un </w:t>
      </w:r>
      <w:r w:rsidRPr="00A54306">
        <w:rPr>
          <w:rFonts w:ascii="Arial" w:hAnsi="Arial" w:cs="Arial"/>
          <w:lang w:eastAsia="es-MX"/>
        </w:rPr>
        <w:lastRenderedPageBreak/>
        <w:t>beneficio indebido, y se dice indebido porque cualquier beneficio obtenido mediante un acto de corrupción es ilícito, ya sea que ese beneficio sea para el propio ejecutante o para un tercero.</w:t>
      </w:r>
    </w:p>
    <w:p w14:paraId="5098ED27" w14:textId="77777777" w:rsidR="00D77A20" w:rsidRPr="00A54306" w:rsidRDefault="00D77A20" w:rsidP="00A54306">
      <w:pPr>
        <w:jc w:val="both"/>
        <w:rPr>
          <w:rFonts w:ascii="Arial" w:hAnsi="Arial" w:cs="Arial"/>
          <w:lang w:eastAsia="es-MX"/>
        </w:rPr>
      </w:pPr>
    </w:p>
    <w:p w14:paraId="16C59C89" w14:textId="15CECC82" w:rsidR="00FE0764" w:rsidRDefault="00FE0764" w:rsidP="00A54306">
      <w:pPr>
        <w:jc w:val="both"/>
        <w:rPr>
          <w:rFonts w:ascii="Arial" w:hAnsi="Arial" w:cs="Arial"/>
          <w:lang w:eastAsia="es-MX"/>
        </w:rPr>
      </w:pPr>
      <w:r w:rsidRPr="00A54306">
        <w:rPr>
          <w:rFonts w:ascii="Arial" w:hAnsi="Arial" w:cs="Arial"/>
          <w:lang w:eastAsia="es-MX"/>
        </w:rPr>
        <w:t xml:space="preserve">La ley en </w:t>
      </w:r>
      <w:proofErr w:type="gramStart"/>
      <w:r w:rsidRPr="00A54306">
        <w:rPr>
          <w:rFonts w:ascii="Arial" w:hAnsi="Arial" w:cs="Arial"/>
          <w:lang w:eastAsia="es-MX"/>
        </w:rPr>
        <w:t>comento,</w:t>
      </w:r>
      <w:proofErr w:type="gramEnd"/>
      <w:r w:rsidRPr="00A54306">
        <w:rPr>
          <w:rFonts w:ascii="Arial" w:hAnsi="Arial" w:cs="Arial"/>
          <w:lang w:eastAsia="es-MX"/>
        </w:rPr>
        <w:t xml:space="preserve"> será de orden público y de aplicación en el territorio estatal, con el objeto de establecer medidas de protección a testigos y denunciantes de actos de corrupción. La misma se rige por un principio de autonomía, respecto de los procedimientos de responsabilidad administrativa, y las medidas de protección previstas tienen por objeto determinar y erradicar los factores de riesgo de la persona sujeta a protección, además de las medidas de protección, la ley tiene como objetivos proteger la integridad de las personas que rinden declaración testimonial o información por posibles actos de corrupción relacionados con faltas administrativas; facilitar e incentivar la denuncia de posibles actos de corrupción relacionadas con faltas administrativas; así como determinar y erradicar los factores de riesgo de las personas que aportan información sensible para la denuncia e investigación de posibles actos de corrupción.</w:t>
      </w:r>
    </w:p>
    <w:p w14:paraId="39885AD0" w14:textId="77777777" w:rsidR="00D77A20" w:rsidRPr="00A54306" w:rsidRDefault="00D77A20" w:rsidP="00A54306">
      <w:pPr>
        <w:jc w:val="both"/>
        <w:rPr>
          <w:rFonts w:ascii="Arial" w:hAnsi="Arial" w:cs="Arial"/>
          <w:lang w:eastAsia="es-MX"/>
        </w:rPr>
      </w:pPr>
    </w:p>
    <w:p w14:paraId="6631AD0E" w14:textId="60F5B9D4" w:rsidR="00FE0764" w:rsidRDefault="00FE0764" w:rsidP="00A54306">
      <w:pPr>
        <w:jc w:val="both"/>
        <w:rPr>
          <w:rFonts w:ascii="Arial" w:hAnsi="Arial" w:cs="Arial"/>
          <w:lang w:eastAsia="es-MX"/>
        </w:rPr>
      </w:pPr>
      <w:r w:rsidRPr="00A54306">
        <w:rPr>
          <w:rFonts w:ascii="Arial" w:hAnsi="Arial" w:cs="Arial"/>
          <w:lang w:eastAsia="es-MX"/>
        </w:rPr>
        <w:t>El glosario fue elaborado de una manera cuidadosa, con un estricto rigor metodológico, generando construcciones conceptuales y teóricas innovadoras, tratando de abarcar de la mejor manera posible las figuras utilizadas en la ley.</w:t>
      </w:r>
    </w:p>
    <w:p w14:paraId="4DE6D20F" w14:textId="77777777" w:rsidR="003B1791" w:rsidRPr="00A54306" w:rsidRDefault="003B1791" w:rsidP="00A54306">
      <w:pPr>
        <w:jc w:val="both"/>
        <w:rPr>
          <w:rFonts w:ascii="Arial" w:hAnsi="Arial" w:cs="Arial"/>
          <w:lang w:eastAsia="es-MX"/>
        </w:rPr>
      </w:pPr>
    </w:p>
    <w:p w14:paraId="1AC8CCFA" w14:textId="3F10B142" w:rsidR="00FE0764" w:rsidRDefault="00FE0764" w:rsidP="00A54306">
      <w:pPr>
        <w:jc w:val="both"/>
        <w:rPr>
          <w:rFonts w:ascii="Arial" w:hAnsi="Arial" w:cs="Arial"/>
          <w:lang w:eastAsia="es-MX"/>
        </w:rPr>
      </w:pPr>
      <w:r w:rsidRPr="00A54306">
        <w:rPr>
          <w:rFonts w:ascii="Arial" w:hAnsi="Arial" w:cs="Arial"/>
          <w:lang w:eastAsia="es-MX"/>
        </w:rPr>
        <w:t xml:space="preserve">La dignidad, proporcionalidad, enfoque diferencial y de perspectiva de género, así como el consentimiento, la gratuidad, entre otros, son los principios que regirán la presente ley, a efecto de lograr garantizar en las personas sujetas a protección la efectividad de </w:t>
      </w:r>
      <w:proofErr w:type="gramStart"/>
      <w:r w:rsidRPr="00A54306">
        <w:rPr>
          <w:rFonts w:ascii="Arial" w:hAnsi="Arial" w:cs="Arial"/>
          <w:lang w:eastAsia="es-MX"/>
        </w:rPr>
        <w:t>la misma</w:t>
      </w:r>
      <w:proofErr w:type="gramEnd"/>
      <w:r w:rsidRPr="00A54306">
        <w:rPr>
          <w:rFonts w:ascii="Arial" w:hAnsi="Arial" w:cs="Arial"/>
          <w:lang w:eastAsia="es-MX"/>
        </w:rPr>
        <w:t xml:space="preserve"> y salvaguardar en todos los sentidos y en estricto apego a la ley sus derechos fundamentales.</w:t>
      </w:r>
    </w:p>
    <w:p w14:paraId="7E6D06B1" w14:textId="77777777" w:rsidR="00D77A20" w:rsidRPr="00A54306" w:rsidRDefault="00D77A20" w:rsidP="00A54306">
      <w:pPr>
        <w:jc w:val="both"/>
        <w:rPr>
          <w:rFonts w:ascii="Arial" w:hAnsi="Arial" w:cs="Arial"/>
          <w:lang w:eastAsia="es-MX"/>
        </w:rPr>
      </w:pPr>
    </w:p>
    <w:p w14:paraId="246C52F6" w14:textId="77777777" w:rsidR="00FE0764" w:rsidRPr="00A54306" w:rsidRDefault="00FE0764" w:rsidP="00A54306">
      <w:pPr>
        <w:jc w:val="both"/>
        <w:rPr>
          <w:rFonts w:ascii="Arial" w:hAnsi="Arial" w:cs="Arial"/>
          <w:lang w:eastAsia="es-MX"/>
        </w:rPr>
      </w:pPr>
      <w:r w:rsidRPr="00A54306">
        <w:rPr>
          <w:rFonts w:ascii="Arial" w:hAnsi="Arial" w:cs="Arial"/>
          <w:lang w:eastAsia="es-MX"/>
        </w:rPr>
        <w:t>Las medidas de protección se otorgarán considerando el sujeto a proteger, es decir si es servidor público o un particular, y serán la orientación legal para los hechos relacionados con la denuncia, la reserva de datos personales, protección policial, cambio de dependencia o área administrativa, utilización de procedimientos, mecanismos o tecnologías que eviten la participación física del sujeto de protección en las diligencias, así como atención psicológica, entre otras.</w:t>
      </w:r>
    </w:p>
    <w:p w14:paraId="09421DB7" w14:textId="77777777" w:rsidR="00FE0764" w:rsidRPr="00A54306" w:rsidRDefault="00FE0764" w:rsidP="00A54306">
      <w:pPr>
        <w:jc w:val="both"/>
        <w:rPr>
          <w:rFonts w:ascii="Arial" w:hAnsi="Arial" w:cs="Arial"/>
          <w:lang w:eastAsia="es-MX"/>
        </w:rPr>
      </w:pPr>
    </w:p>
    <w:p w14:paraId="6AB76D6C" w14:textId="4F40EFF3" w:rsidR="00FE0764" w:rsidRPr="00A54306" w:rsidRDefault="00FE0764" w:rsidP="00A54306">
      <w:pPr>
        <w:jc w:val="both"/>
        <w:rPr>
          <w:rFonts w:ascii="Arial" w:hAnsi="Arial" w:cs="Arial"/>
          <w:lang w:eastAsia="es-MX"/>
        </w:rPr>
      </w:pPr>
      <w:r w:rsidRPr="00A54306">
        <w:rPr>
          <w:rFonts w:ascii="Arial" w:hAnsi="Arial" w:cs="Arial"/>
          <w:lang w:eastAsia="es-MX"/>
        </w:rPr>
        <w:t>Es menester señalar que las medidas se otorgan de oficio o a petición de parte, siempre y cuando el sujeto de protección las acepte expresamente, y exista la necesidad de ejecutarlas, así mismo existen determinadas obligaciones para quien las recibe y las aplica.</w:t>
      </w:r>
    </w:p>
    <w:p w14:paraId="23603FCF" w14:textId="77777777" w:rsidR="00FE0764" w:rsidRPr="00A54306" w:rsidRDefault="00FE0764" w:rsidP="00A54306">
      <w:pPr>
        <w:jc w:val="both"/>
        <w:rPr>
          <w:rFonts w:ascii="Arial" w:hAnsi="Arial" w:cs="Arial"/>
          <w:lang w:eastAsia="es-MX"/>
        </w:rPr>
      </w:pPr>
    </w:p>
    <w:p w14:paraId="19EDC212" w14:textId="6495E4C6" w:rsidR="00FE0764" w:rsidRPr="00A54306" w:rsidRDefault="00FE0764" w:rsidP="00A54306">
      <w:pPr>
        <w:jc w:val="both"/>
        <w:rPr>
          <w:rFonts w:ascii="Arial" w:hAnsi="Arial" w:cs="Arial"/>
          <w:lang w:eastAsia="es-MX"/>
        </w:rPr>
      </w:pPr>
      <w:r w:rsidRPr="00A54306">
        <w:rPr>
          <w:rFonts w:ascii="Arial" w:hAnsi="Arial" w:cs="Arial"/>
          <w:lang w:eastAsia="es-MX"/>
        </w:rPr>
        <w:t>Se prevé que la tramitación y resolución de los asuntos ante la autoridad y medios de impugnación, se estará a lo dispuesto por la Ley Estatal del Procedimiento Administrativo del Estado de Hidalgo, con ello se garantiza la tutela jurisdiccional efectiva, así como un recurso judicial efectivo</w:t>
      </w:r>
      <w:r w:rsidR="002E16EC">
        <w:rPr>
          <w:rFonts w:ascii="Arial" w:hAnsi="Arial" w:cs="Arial"/>
          <w:lang w:eastAsia="es-MX"/>
        </w:rPr>
        <w:t>.</w:t>
      </w:r>
    </w:p>
    <w:p w14:paraId="50A048A9" w14:textId="77777777" w:rsidR="00FE0764" w:rsidRPr="00A54306" w:rsidRDefault="00FE0764" w:rsidP="00A54306">
      <w:pPr>
        <w:jc w:val="both"/>
        <w:rPr>
          <w:rFonts w:ascii="Arial" w:hAnsi="Arial" w:cs="Arial"/>
          <w:lang w:eastAsia="es-MX"/>
        </w:rPr>
      </w:pPr>
    </w:p>
    <w:p w14:paraId="513AED5A" w14:textId="3E7CB108" w:rsidR="00FE0764" w:rsidRPr="00A54306" w:rsidRDefault="00FE0764" w:rsidP="00A54306">
      <w:pPr>
        <w:jc w:val="both"/>
        <w:rPr>
          <w:rFonts w:ascii="Arial" w:hAnsi="Arial" w:cs="Arial"/>
          <w:lang w:eastAsia="es-MX"/>
        </w:rPr>
      </w:pPr>
      <w:r w:rsidRPr="00A54306">
        <w:rPr>
          <w:rFonts w:ascii="Arial" w:hAnsi="Arial" w:cs="Arial"/>
          <w:lang w:eastAsia="es-MX"/>
        </w:rPr>
        <w:t>En tal virtud, los denunciantes son una parte fundamental en la lucha contra la corrupción, ya que son quienes realizan el acto ante la autoridad que permite poner en evidencia las conductas o sospechas de corrupción por parte de servidores públicos, a fin de que puedan ser investigados y, de ser el caso, sancionados.</w:t>
      </w:r>
    </w:p>
    <w:p w14:paraId="7FC7B7C4" w14:textId="77777777" w:rsidR="00FE0764" w:rsidRPr="00A54306" w:rsidRDefault="00FE0764" w:rsidP="00A54306">
      <w:pPr>
        <w:jc w:val="both"/>
        <w:rPr>
          <w:rFonts w:ascii="Arial" w:hAnsi="Arial" w:cs="Arial"/>
          <w:b/>
          <w:bCs/>
          <w:lang w:eastAsia="es-MX"/>
        </w:rPr>
      </w:pPr>
    </w:p>
    <w:p w14:paraId="5CB0741B" w14:textId="3010638C" w:rsidR="00FE0764" w:rsidRPr="00A54306" w:rsidRDefault="00FE0764" w:rsidP="00A54306">
      <w:pPr>
        <w:jc w:val="both"/>
        <w:rPr>
          <w:rFonts w:ascii="Arial" w:hAnsi="Arial" w:cs="Arial"/>
          <w:lang w:eastAsia="es-MX"/>
        </w:rPr>
      </w:pPr>
      <w:r w:rsidRPr="00A54306">
        <w:rPr>
          <w:rFonts w:ascii="Arial" w:hAnsi="Arial" w:cs="Arial"/>
          <w:b/>
          <w:bCs/>
          <w:lang w:eastAsia="es-MX"/>
        </w:rPr>
        <w:t>CUARTO.</w:t>
      </w:r>
      <w:r w:rsidRPr="00A54306">
        <w:rPr>
          <w:rFonts w:ascii="Arial" w:hAnsi="Arial" w:cs="Arial"/>
          <w:lang w:eastAsia="es-MX"/>
        </w:rPr>
        <w:t xml:space="preserve"> Que en tal contexto, se analizó y se estudió al seno de la Comisión de Legislación y Puntos Constitucionales, contando con la participación de servidores públicos de la Secretaría de la Contraloría del Estado, del Instituto de Estados Legislativos y de la Secretaría Técnica de la Comisión, así como de Diputadas y Diputados integrantes de la Sexagésima Cuarta Legislatura del Congreso del Estado, coincidiendo en el fortalecimiento de la misma, a razón de presentar a los hidalguenses, un ordenamiento jurídico de vanguardia, por lo que consideramos pertinente su aprobación.</w:t>
      </w:r>
    </w:p>
    <w:p w14:paraId="3B3B6BC4" w14:textId="77777777" w:rsidR="00481889" w:rsidRPr="00A54306" w:rsidRDefault="00481889" w:rsidP="00A54306">
      <w:pPr>
        <w:jc w:val="both"/>
        <w:rPr>
          <w:rFonts w:ascii="Arial" w:hAnsi="Arial" w:cs="Arial"/>
          <w:b/>
        </w:rPr>
      </w:pPr>
    </w:p>
    <w:p w14:paraId="0779A00F" w14:textId="01FCEE73" w:rsidR="000A035C" w:rsidRDefault="001A5584" w:rsidP="00A54306">
      <w:pPr>
        <w:jc w:val="both"/>
        <w:rPr>
          <w:rFonts w:ascii="Arial" w:hAnsi="Arial" w:cs="Arial"/>
          <w:b/>
        </w:rPr>
      </w:pPr>
      <w:r w:rsidRPr="00A54306">
        <w:rPr>
          <w:rFonts w:ascii="Arial" w:hAnsi="Arial" w:cs="Arial"/>
          <w:b/>
        </w:rPr>
        <w:t>POR TODO LO EXPUESTO, ESTE CONGRESO, HA TENIDO A BIEN EXPEDIR EL SIGUIENTE:</w:t>
      </w:r>
    </w:p>
    <w:p w14:paraId="5F545EF5" w14:textId="77777777" w:rsidR="003B1791" w:rsidRPr="00A54306" w:rsidRDefault="003B1791" w:rsidP="00A54306">
      <w:pPr>
        <w:jc w:val="both"/>
        <w:rPr>
          <w:rFonts w:ascii="Arial" w:hAnsi="Arial" w:cs="Arial"/>
          <w:b/>
        </w:rPr>
      </w:pPr>
    </w:p>
    <w:p w14:paraId="3BC44DB0" w14:textId="2B156457" w:rsidR="00D77A20" w:rsidRPr="003B1791" w:rsidRDefault="001A5584" w:rsidP="003B1791">
      <w:pPr>
        <w:jc w:val="center"/>
        <w:rPr>
          <w:rFonts w:ascii="Arial" w:hAnsi="Arial" w:cs="Arial"/>
          <w:b/>
          <w:lang w:val="pt-BR"/>
        </w:rPr>
      </w:pPr>
      <w:r w:rsidRPr="00A54306">
        <w:rPr>
          <w:rFonts w:ascii="Arial" w:hAnsi="Arial" w:cs="Arial"/>
          <w:b/>
          <w:lang w:val="pt-BR"/>
        </w:rPr>
        <w:t>D E C R E T O</w:t>
      </w:r>
    </w:p>
    <w:p w14:paraId="4EBC2B15" w14:textId="7B63B930" w:rsidR="00DB6DA2" w:rsidRPr="00A54306" w:rsidRDefault="00FE0764" w:rsidP="00D77A20">
      <w:pPr>
        <w:jc w:val="both"/>
        <w:rPr>
          <w:rFonts w:ascii="Arial" w:hAnsi="Arial" w:cs="Arial"/>
          <w:b/>
          <w:bCs/>
        </w:rPr>
      </w:pPr>
      <w:r w:rsidRPr="00A54306">
        <w:rPr>
          <w:rFonts w:ascii="Arial" w:hAnsi="Arial" w:cs="Arial"/>
          <w:b/>
          <w:bCs/>
          <w:lang w:val="es-ES"/>
        </w:rPr>
        <w:t>QUE CREA LA LEY DE PROTECCIÓN A DENUNCIANTES Y TESTIGOS DE HECHOS DE CORRUPCIÓN PARA EL ESTADO DE HIDALGO</w:t>
      </w:r>
      <w:r w:rsidR="00AB3460" w:rsidRPr="00A54306">
        <w:rPr>
          <w:rFonts w:ascii="Arial" w:hAnsi="Arial" w:cs="Arial"/>
          <w:b/>
          <w:bCs/>
          <w:lang w:val="es-ES"/>
        </w:rPr>
        <w:t>.</w:t>
      </w:r>
    </w:p>
    <w:p w14:paraId="4A7AE6D8" w14:textId="77777777" w:rsidR="00C62775" w:rsidRPr="00A54306" w:rsidRDefault="00C62775" w:rsidP="00A54306">
      <w:pPr>
        <w:tabs>
          <w:tab w:val="left" w:pos="142"/>
        </w:tabs>
        <w:jc w:val="both"/>
        <w:rPr>
          <w:rFonts w:ascii="Arial" w:hAnsi="Arial" w:cs="Arial"/>
          <w:b/>
          <w:bCs/>
          <w:color w:val="000000"/>
        </w:rPr>
      </w:pPr>
    </w:p>
    <w:p w14:paraId="6EA743B1" w14:textId="77777777" w:rsidR="00FE0764" w:rsidRPr="00A54306" w:rsidRDefault="00FE0764" w:rsidP="00A54306">
      <w:pPr>
        <w:jc w:val="both"/>
        <w:rPr>
          <w:rFonts w:ascii="Arial" w:hAnsi="Arial" w:cs="Arial"/>
          <w:bCs/>
          <w:color w:val="000000"/>
        </w:rPr>
      </w:pPr>
      <w:r w:rsidRPr="00A54306">
        <w:rPr>
          <w:rFonts w:ascii="Arial" w:hAnsi="Arial" w:cs="Arial"/>
          <w:b/>
          <w:bCs/>
          <w:color w:val="000000"/>
        </w:rPr>
        <w:t>ARTÍCULO ÚNICO.</w:t>
      </w:r>
      <w:r w:rsidRPr="00A54306">
        <w:rPr>
          <w:rFonts w:ascii="Arial" w:hAnsi="Arial" w:cs="Arial"/>
          <w:bCs/>
          <w:color w:val="000000"/>
        </w:rPr>
        <w:t xml:space="preserve"> Se crea</w:t>
      </w:r>
      <w:r w:rsidRPr="00A54306">
        <w:rPr>
          <w:rFonts w:ascii="Arial" w:hAnsi="Arial" w:cs="Arial"/>
          <w:b/>
          <w:color w:val="000000"/>
        </w:rPr>
        <w:t xml:space="preserve"> </w:t>
      </w:r>
      <w:r w:rsidRPr="00A54306">
        <w:rPr>
          <w:rFonts w:ascii="Arial" w:hAnsi="Arial" w:cs="Arial"/>
          <w:b/>
          <w:bCs/>
          <w:color w:val="000000"/>
        </w:rPr>
        <w:t>LA LEY DE PROTECCIÓN A DENUNCIANTES Y TESTIGOS DE HECHOS DE CORRUPCIÓN PARA EL ESTADO DE HIDALGO</w:t>
      </w:r>
      <w:r w:rsidRPr="00A54306">
        <w:rPr>
          <w:rFonts w:ascii="Arial" w:hAnsi="Arial" w:cs="Arial"/>
          <w:bCs/>
          <w:color w:val="000000"/>
        </w:rPr>
        <w:t xml:space="preserve">, para quedar como sigue: </w:t>
      </w:r>
    </w:p>
    <w:p w14:paraId="4658606C" w14:textId="77777777" w:rsidR="00AB3460" w:rsidRPr="00A54306" w:rsidRDefault="00AB3460" w:rsidP="00A54306">
      <w:pPr>
        <w:tabs>
          <w:tab w:val="left" w:pos="142"/>
        </w:tabs>
        <w:jc w:val="both"/>
        <w:rPr>
          <w:rFonts w:ascii="Arial" w:hAnsi="Arial" w:cs="Arial"/>
          <w:bCs/>
        </w:rPr>
      </w:pPr>
    </w:p>
    <w:p w14:paraId="1ED2B118" w14:textId="68A7CC02" w:rsidR="005B11C8" w:rsidRDefault="00FE0764" w:rsidP="007046BC">
      <w:pPr>
        <w:jc w:val="center"/>
        <w:rPr>
          <w:rFonts w:ascii="Arial" w:hAnsi="Arial" w:cs="Arial"/>
          <w:b/>
          <w:bCs/>
          <w:color w:val="000000"/>
        </w:rPr>
      </w:pPr>
      <w:r w:rsidRPr="00A54306">
        <w:rPr>
          <w:rFonts w:ascii="Arial" w:hAnsi="Arial" w:cs="Arial"/>
          <w:b/>
          <w:bCs/>
          <w:color w:val="000000"/>
        </w:rPr>
        <w:t>LEY DE PROTECCIÓN A DENUNCIANTES Y TESTIGOS DE HECHOS DE CORRUPCIÓN PARA EL ESTADO DE HIDALGO</w:t>
      </w:r>
      <w:r w:rsidR="005B11C8" w:rsidRPr="00A54306">
        <w:rPr>
          <w:rFonts w:ascii="Arial" w:hAnsi="Arial" w:cs="Arial"/>
          <w:b/>
          <w:bCs/>
          <w:color w:val="000000"/>
        </w:rPr>
        <w:t>.</w:t>
      </w:r>
    </w:p>
    <w:p w14:paraId="01387C7A" w14:textId="77777777" w:rsidR="00B60A6B" w:rsidRPr="00A54306" w:rsidRDefault="00B60A6B" w:rsidP="00A54306">
      <w:pPr>
        <w:jc w:val="both"/>
        <w:rPr>
          <w:rFonts w:ascii="Arial" w:hAnsi="Arial" w:cs="Arial"/>
          <w:b/>
          <w:bCs/>
          <w:color w:val="000000"/>
          <w:lang w:eastAsia="es-MX"/>
        </w:rPr>
      </w:pPr>
    </w:p>
    <w:p w14:paraId="28AA208A" w14:textId="77777777" w:rsidR="00B60A6B" w:rsidRDefault="00FE0764" w:rsidP="00B60A6B">
      <w:pPr>
        <w:jc w:val="center"/>
        <w:rPr>
          <w:rFonts w:ascii="Arial" w:hAnsi="Arial" w:cs="Arial"/>
          <w:color w:val="000000"/>
          <w:lang w:eastAsia="es-MX"/>
        </w:rPr>
      </w:pPr>
      <w:r w:rsidRPr="00A54306">
        <w:rPr>
          <w:rFonts w:ascii="Arial" w:hAnsi="Arial" w:cs="Arial"/>
          <w:b/>
          <w:bCs/>
          <w:color w:val="000000"/>
          <w:lang w:eastAsia="es-MX"/>
        </w:rPr>
        <w:t>TÍTULO PRIMERO</w:t>
      </w:r>
    </w:p>
    <w:p w14:paraId="2BAC75F7" w14:textId="42CBCB27" w:rsidR="005B11C8" w:rsidRDefault="00FE0764" w:rsidP="00B60A6B">
      <w:pPr>
        <w:jc w:val="center"/>
        <w:rPr>
          <w:rFonts w:ascii="Arial" w:hAnsi="Arial" w:cs="Arial"/>
          <w:b/>
          <w:bCs/>
          <w:color w:val="000000"/>
          <w:lang w:eastAsia="es-MX"/>
        </w:rPr>
      </w:pPr>
      <w:r w:rsidRPr="00A54306">
        <w:rPr>
          <w:rFonts w:ascii="Arial" w:hAnsi="Arial" w:cs="Arial"/>
          <w:b/>
          <w:bCs/>
          <w:color w:val="000000"/>
          <w:lang w:eastAsia="es-MX"/>
        </w:rPr>
        <w:t>DISPOSICIONES GENERALES</w:t>
      </w:r>
    </w:p>
    <w:p w14:paraId="1F3D6219" w14:textId="77777777" w:rsidR="003B1791" w:rsidRPr="00A54306" w:rsidRDefault="003B1791" w:rsidP="00B60A6B">
      <w:pPr>
        <w:jc w:val="center"/>
        <w:rPr>
          <w:rFonts w:ascii="Arial" w:hAnsi="Arial" w:cs="Arial"/>
          <w:color w:val="000000"/>
          <w:lang w:eastAsia="es-MX"/>
        </w:rPr>
      </w:pPr>
    </w:p>
    <w:p w14:paraId="746E2F7E" w14:textId="77777777" w:rsidR="00B60A6B" w:rsidRDefault="005B11C8" w:rsidP="00B60A6B">
      <w:pPr>
        <w:jc w:val="center"/>
        <w:rPr>
          <w:rFonts w:ascii="Arial" w:hAnsi="Arial" w:cs="Arial"/>
          <w:color w:val="000000"/>
          <w:lang w:eastAsia="es-MX"/>
        </w:rPr>
      </w:pPr>
      <w:r w:rsidRPr="00A54306">
        <w:rPr>
          <w:rFonts w:ascii="Arial" w:hAnsi="Arial" w:cs="Arial"/>
          <w:b/>
          <w:bCs/>
          <w:color w:val="000000"/>
          <w:lang w:eastAsia="es-MX"/>
        </w:rPr>
        <w:t>CAPÍTULO I</w:t>
      </w:r>
    </w:p>
    <w:p w14:paraId="48BD50E5" w14:textId="10E92523" w:rsidR="005B11C8" w:rsidRDefault="005B11C8" w:rsidP="00B60A6B">
      <w:pPr>
        <w:jc w:val="center"/>
        <w:rPr>
          <w:rFonts w:ascii="Arial" w:hAnsi="Arial" w:cs="Arial"/>
          <w:b/>
          <w:bCs/>
          <w:color w:val="000000"/>
          <w:lang w:eastAsia="es-MX"/>
        </w:rPr>
      </w:pPr>
      <w:r w:rsidRPr="00A54306">
        <w:rPr>
          <w:rFonts w:ascii="Arial" w:hAnsi="Arial" w:cs="Arial"/>
          <w:b/>
          <w:bCs/>
          <w:color w:val="000000"/>
          <w:lang w:eastAsia="es-MX"/>
        </w:rPr>
        <w:t>OBJETO DE LA LEY</w:t>
      </w:r>
    </w:p>
    <w:p w14:paraId="5B427133" w14:textId="77777777" w:rsidR="003B1791" w:rsidRPr="00A54306" w:rsidRDefault="003B1791" w:rsidP="00B60A6B">
      <w:pPr>
        <w:jc w:val="center"/>
        <w:rPr>
          <w:rFonts w:ascii="Arial" w:hAnsi="Arial" w:cs="Arial"/>
          <w:b/>
          <w:bCs/>
          <w:color w:val="000000"/>
          <w:lang w:eastAsia="es-MX"/>
        </w:rPr>
      </w:pPr>
    </w:p>
    <w:p w14:paraId="0CB68E8A" w14:textId="1EFDA84B" w:rsidR="005B11C8" w:rsidRDefault="00FE0764" w:rsidP="00A54306">
      <w:pPr>
        <w:jc w:val="both"/>
        <w:rPr>
          <w:rFonts w:ascii="Arial" w:hAnsi="Arial" w:cs="Arial"/>
          <w:color w:val="000000"/>
          <w:lang w:eastAsia="es-MX"/>
        </w:rPr>
      </w:pPr>
      <w:r w:rsidRPr="00A54306">
        <w:rPr>
          <w:rFonts w:ascii="Arial" w:hAnsi="Arial" w:cs="Arial"/>
          <w:b/>
          <w:bCs/>
          <w:color w:val="000000"/>
          <w:lang w:eastAsia="es-MX"/>
        </w:rPr>
        <w:t>Artículo 1.</w:t>
      </w:r>
      <w:r w:rsidRPr="00A54306">
        <w:rPr>
          <w:rFonts w:ascii="Arial" w:hAnsi="Arial" w:cs="Arial"/>
          <w:color w:val="000000"/>
          <w:lang w:eastAsia="es-MX"/>
        </w:rPr>
        <w:t xml:space="preserve"> La presente Ley es de orden público y de observancia general en todo el Estado de Hidalgo, y tiene por objeto establecer las medidas de protección a testigos, denunciantes y a toda aquella persona que aporte información sensible en un proceso de denuncia e investigación de posibles hechos de corrupción en materia administrativa, con el objeto de garantizar su plena esfera jurídica.</w:t>
      </w:r>
    </w:p>
    <w:p w14:paraId="042DF4E8" w14:textId="77777777" w:rsidR="003B1791" w:rsidRPr="00A54306" w:rsidRDefault="003B1791" w:rsidP="00A54306">
      <w:pPr>
        <w:jc w:val="both"/>
        <w:rPr>
          <w:rFonts w:ascii="Arial" w:hAnsi="Arial" w:cs="Arial"/>
          <w:color w:val="000000"/>
          <w:lang w:eastAsia="es-MX"/>
        </w:rPr>
      </w:pPr>
    </w:p>
    <w:p w14:paraId="7C3C0881" w14:textId="72190979" w:rsidR="00FE0764" w:rsidRDefault="00FE0764" w:rsidP="00A54306">
      <w:pPr>
        <w:jc w:val="both"/>
        <w:rPr>
          <w:rFonts w:ascii="Arial" w:hAnsi="Arial" w:cs="Arial"/>
          <w:color w:val="000000"/>
          <w:lang w:eastAsia="es-MX"/>
        </w:rPr>
      </w:pPr>
      <w:r w:rsidRPr="00A54306">
        <w:rPr>
          <w:rFonts w:ascii="Arial" w:hAnsi="Arial" w:cs="Arial"/>
          <w:b/>
          <w:color w:val="000000"/>
          <w:lang w:eastAsia="es-MX"/>
        </w:rPr>
        <w:t xml:space="preserve">Artículo 2. </w:t>
      </w:r>
      <w:r w:rsidRPr="00A54306">
        <w:rPr>
          <w:rFonts w:ascii="Arial" w:hAnsi="Arial" w:cs="Arial"/>
          <w:color w:val="000000"/>
          <w:lang w:eastAsia="es-MX"/>
        </w:rPr>
        <w:t xml:space="preserve">El lenguaje empleado en esta </w:t>
      </w:r>
      <w:proofErr w:type="gramStart"/>
      <w:r w:rsidRPr="00A54306">
        <w:rPr>
          <w:rFonts w:ascii="Arial" w:hAnsi="Arial" w:cs="Arial"/>
          <w:color w:val="000000"/>
          <w:lang w:eastAsia="es-MX"/>
        </w:rPr>
        <w:t>ley,</w:t>
      </w:r>
      <w:proofErr w:type="gramEnd"/>
      <w:r w:rsidRPr="00A54306">
        <w:rPr>
          <w:rFonts w:ascii="Arial" w:hAnsi="Arial" w:cs="Arial"/>
          <w:color w:val="000000"/>
          <w:lang w:eastAsia="es-MX"/>
        </w:rPr>
        <w:t xml:space="preserve"> no busca generar ninguna distinción, ni marcar diferencias entre hombres y mujeres, por lo que las referencias o alusiones en la redacción hechas hacia un género, representan a ambos sexos, es decir, siempre se actuará con perspectiva de género.</w:t>
      </w:r>
    </w:p>
    <w:p w14:paraId="458D52B4" w14:textId="77777777" w:rsidR="003B1791" w:rsidRPr="00A54306" w:rsidRDefault="003B1791" w:rsidP="00A54306">
      <w:pPr>
        <w:jc w:val="both"/>
        <w:rPr>
          <w:rFonts w:ascii="Arial" w:hAnsi="Arial" w:cs="Arial"/>
          <w:color w:val="000000"/>
          <w:lang w:eastAsia="es-MX"/>
        </w:rPr>
      </w:pPr>
    </w:p>
    <w:p w14:paraId="261F374C" w14:textId="59AAA505" w:rsidR="00FE0764"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3. </w:t>
      </w:r>
      <w:r w:rsidRPr="00A54306">
        <w:rPr>
          <w:rFonts w:ascii="Arial" w:hAnsi="Arial" w:cs="Arial"/>
          <w:color w:val="000000"/>
          <w:lang w:eastAsia="es-MX"/>
        </w:rPr>
        <w:t>La presente Ley tiene como objetivos:</w:t>
      </w:r>
    </w:p>
    <w:p w14:paraId="0289A4A9" w14:textId="77777777" w:rsidR="003B1791" w:rsidRPr="00A54306" w:rsidRDefault="003B1791" w:rsidP="00A54306">
      <w:pPr>
        <w:jc w:val="both"/>
        <w:rPr>
          <w:rFonts w:ascii="Arial" w:hAnsi="Arial" w:cs="Arial"/>
          <w:color w:val="000000"/>
          <w:lang w:eastAsia="es-MX"/>
        </w:rPr>
      </w:pPr>
    </w:p>
    <w:p w14:paraId="15FF1E31" w14:textId="0B56F663" w:rsidR="005B11C8" w:rsidRPr="00A54306" w:rsidRDefault="005B11C8" w:rsidP="00AF57DE">
      <w:pPr>
        <w:ind w:left="567" w:hanging="567"/>
        <w:jc w:val="both"/>
        <w:rPr>
          <w:rFonts w:ascii="Arial" w:hAnsi="Arial" w:cs="Arial"/>
          <w:color w:val="000000"/>
          <w:lang w:eastAsia="es-MX"/>
        </w:rPr>
      </w:pPr>
      <w:r w:rsidRPr="00A54306">
        <w:rPr>
          <w:rFonts w:ascii="Arial" w:hAnsi="Arial" w:cs="Arial"/>
          <w:b/>
          <w:bCs/>
          <w:color w:val="000000"/>
          <w:lang w:eastAsia="es-MX"/>
        </w:rPr>
        <w:t xml:space="preserve">I. </w:t>
      </w:r>
      <w:r w:rsidR="00162BD5">
        <w:rPr>
          <w:rFonts w:ascii="Arial" w:hAnsi="Arial" w:cs="Arial"/>
          <w:b/>
          <w:bCs/>
          <w:color w:val="000000"/>
          <w:lang w:eastAsia="es-MX"/>
        </w:rPr>
        <w:tab/>
      </w:r>
      <w:r w:rsidR="00FE0764" w:rsidRPr="00A54306">
        <w:rPr>
          <w:rFonts w:ascii="Arial" w:hAnsi="Arial" w:cs="Arial"/>
          <w:color w:val="000000"/>
          <w:lang w:eastAsia="es-MX"/>
        </w:rPr>
        <w:t xml:space="preserve">Establecer medidas de protección para toda aquella persona que denuncie posibles hechos de corrupción relacionados con faltas administrativas y/o aporte información sensible al proceso de investigación de </w:t>
      </w:r>
      <w:proofErr w:type="gramStart"/>
      <w:r w:rsidR="00FE0764" w:rsidRPr="00A54306">
        <w:rPr>
          <w:rFonts w:ascii="Arial" w:hAnsi="Arial" w:cs="Arial"/>
          <w:color w:val="000000"/>
          <w:lang w:eastAsia="es-MX"/>
        </w:rPr>
        <w:t>los mismos</w:t>
      </w:r>
      <w:proofErr w:type="gramEnd"/>
      <w:r w:rsidR="00FE0764" w:rsidRPr="00A54306">
        <w:rPr>
          <w:rFonts w:ascii="Arial" w:hAnsi="Arial" w:cs="Arial"/>
          <w:color w:val="000000"/>
          <w:lang w:eastAsia="es-MX"/>
        </w:rPr>
        <w:t>;</w:t>
      </w:r>
    </w:p>
    <w:p w14:paraId="0DF7F263" w14:textId="14780066" w:rsidR="00FE0764" w:rsidRDefault="00FE0764" w:rsidP="00162BD5">
      <w:pPr>
        <w:ind w:left="567"/>
        <w:jc w:val="both"/>
        <w:rPr>
          <w:rFonts w:ascii="Arial" w:hAnsi="Arial" w:cs="Arial"/>
          <w:color w:val="000000"/>
          <w:lang w:eastAsia="es-MX"/>
        </w:rPr>
      </w:pPr>
      <w:r w:rsidRPr="00A54306">
        <w:rPr>
          <w:rFonts w:ascii="Arial" w:hAnsi="Arial" w:cs="Arial"/>
          <w:color w:val="000000"/>
          <w:lang w:eastAsia="es-MX"/>
        </w:rPr>
        <w:t>Las medidas de protección podrán extenderse a familiares del denunciante hasta tercer grado por consanguinidad o parientes por afinidad, así como a las personas con las que tenga lazos de amistad o relación estrecha;</w:t>
      </w:r>
    </w:p>
    <w:p w14:paraId="5AB417CE" w14:textId="77777777" w:rsidR="00151920" w:rsidRPr="00A54306" w:rsidRDefault="00151920" w:rsidP="00162BD5">
      <w:pPr>
        <w:ind w:left="567" w:hanging="567"/>
        <w:jc w:val="both"/>
        <w:rPr>
          <w:rFonts w:ascii="Arial" w:hAnsi="Arial" w:cs="Arial"/>
          <w:color w:val="000000"/>
          <w:lang w:eastAsia="es-MX"/>
        </w:rPr>
      </w:pPr>
    </w:p>
    <w:p w14:paraId="7C1A6919" w14:textId="7B260940" w:rsidR="00FE0764" w:rsidRDefault="005B11C8"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 </w:t>
      </w:r>
      <w:r w:rsidR="00162BD5">
        <w:rPr>
          <w:rFonts w:ascii="Arial" w:hAnsi="Arial" w:cs="Arial"/>
          <w:b/>
          <w:bCs/>
          <w:color w:val="000000"/>
          <w:lang w:eastAsia="es-MX"/>
        </w:rPr>
        <w:tab/>
      </w:r>
      <w:r w:rsidR="00FE0764" w:rsidRPr="00A54306">
        <w:rPr>
          <w:rFonts w:ascii="Arial" w:hAnsi="Arial" w:cs="Arial"/>
          <w:color w:val="000000"/>
          <w:lang w:eastAsia="es-MX"/>
        </w:rPr>
        <w:t>Proteger la integridad de las personas que rinden declaración testimonial o información por posibles hechos de corrupción relacionados con faltas administrativas; y</w:t>
      </w:r>
    </w:p>
    <w:p w14:paraId="4C2CCBDB" w14:textId="77777777" w:rsidR="00151920" w:rsidRPr="00A54306" w:rsidRDefault="00151920" w:rsidP="00162BD5">
      <w:pPr>
        <w:ind w:left="567" w:hanging="567"/>
        <w:jc w:val="both"/>
        <w:rPr>
          <w:rFonts w:ascii="Arial" w:hAnsi="Arial" w:cs="Arial"/>
          <w:color w:val="000000"/>
          <w:lang w:eastAsia="es-MX"/>
        </w:rPr>
      </w:pPr>
    </w:p>
    <w:p w14:paraId="1C3ED992" w14:textId="7D3DE271" w:rsidR="00FE0764" w:rsidRPr="00A54306" w:rsidRDefault="005B11C8"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III. </w:t>
      </w:r>
      <w:r w:rsidR="00162BD5">
        <w:rPr>
          <w:rFonts w:ascii="Arial" w:hAnsi="Arial" w:cs="Arial"/>
          <w:b/>
          <w:bCs/>
          <w:color w:val="000000"/>
          <w:lang w:eastAsia="es-MX"/>
        </w:rPr>
        <w:tab/>
      </w:r>
      <w:r w:rsidR="00FE0764" w:rsidRPr="00A54306">
        <w:rPr>
          <w:rFonts w:ascii="Arial" w:hAnsi="Arial" w:cs="Arial"/>
          <w:color w:val="000000"/>
          <w:lang w:eastAsia="es-MX"/>
        </w:rPr>
        <w:t>Determinar, erradica</w:t>
      </w:r>
      <w:r w:rsidR="00FE0764" w:rsidRPr="00A54306">
        <w:rPr>
          <w:rFonts w:ascii="Arial" w:hAnsi="Arial" w:cs="Arial"/>
          <w:color w:val="000000" w:themeColor="text1"/>
          <w:lang w:eastAsia="es-MX"/>
        </w:rPr>
        <w:t xml:space="preserve">r y controlar a través de los órganos internos de control los </w:t>
      </w:r>
      <w:r w:rsidR="00FE0764" w:rsidRPr="00A54306">
        <w:rPr>
          <w:rFonts w:ascii="Arial" w:hAnsi="Arial" w:cs="Arial"/>
          <w:color w:val="000000"/>
          <w:lang w:eastAsia="es-MX"/>
        </w:rPr>
        <w:t>factores de riesgo de las personas que aportan información sensible para la denuncia e investigación de posibles hechos de corrupción.</w:t>
      </w:r>
    </w:p>
    <w:p w14:paraId="14EB4EB8" w14:textId="77777777" w:rsidR="005B11C8" w:rsidRPr="00A54306" w:rsidRDefault="005B11C8" w:rsidP="00162BD5">
      <w:pPr>
        <w:ind w:left="567" w:hanging="567"/>
        <w:jc w:val="both"/>
        <w:rPr>
          <w:rFonts w:ascii="Arial" w:hAnsi="Arial" w:cs="Arial"/>
          <w:color w:val="000000"/>
          <w:lang w:eastAsia="es-MX"/>
        </w:rPr>
      </w:pPr>
    </w:p>
    <w:p w14:paraId="322D88B0"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4. </w:t>
      </w:r>
      <w:r w:rsidRPr="00A54306">
        <w:rPr>
          <w:rFonts w:ascii="Arial" w:hAnsi="Arial" w:cs="Arial"/>
          <w:color w:val="000000"/>
          <w:lang w:eastAsia="es-MX"/>
        </w:rPr>
        <w:t>Para los efectos de la presente Ley se entenderá por:</w:t>
      </w:r>
    </w:p>
    <w:p w14:paraId="17E188D4" w14:textId="050F1C08" w:rsidR="00FE0764" w:rsidRPr="00A54306" w:rsidRDefault="005B11C8" w:rsidP="00151920">
      <w:pPr>
        <w:ind w:left="567" w:hanging="567"/>
        <w:jc w:val="both"/>
        <w:rPr>
          <w:rFonts w:ascii="Arial" w:hAnsi="Arial" w:cs="Arial"/>
          <w:b/>
          <w:color w:val="000000"/>
          <w:lang w:eastAsia="es-MX"/>
        </w:rPr>
      </w:pPr>
      <w:r w:rsidRPr="00A54306">
        <w:rPr>
          <w:rFonts w:ascii="Arial" w:hAnsi="Arial" w:cs="Arial"/>
          <w:b/>
          <w:color w:val="000000"/>
          <w:lang w:eastAsia="es-MX"/>
        </w:rPr>
        <w:t xml:space="preserve">I. </w:t>
      </w:r>
      <w:r w:rsidR="00151920">
        <w:rPr>
          <w:rFonts w:ascii="Arial" w:hAnsi="Arial" w:cs="Arial"/>
          <w:b/>
          <w:color w:val="000000"/>
          <w:lang w:eastAsia="es-MX"/>
        </w:rPr>
        <w:tab/>
      </w:r>
      <w:r w:rsidR="00FE0764" w:rsidRPr="00A54306">
        <w:rPr>
          <w:rFonts w:ascii="Arial" w:hAnsi="Arial" w:cs="Arial"/>
          <w:b/>
          <w:color w:val="000000"/>
          <w:lang w:eastAsia="es-MX"/>
        </w:rPr>
        <w:t>Autoridad Investigadora</w:t>
      </w:r>
      <w:r w:rsidR="00FE0764" w:rsidRPr="00A54306">
        <w:rPr>
          <w:rFonts w:ascii="Arial" w:hAnsi="Arial" w:cs="Arial"/>
          <w:color w:val="000000"/>
          <w:lang w:eastAsia="es-MX"/>
        </w:rPr>
        <w:t>: La autoridad en la Secretaría, en el Poder Judicial del Estado, los Órganos internos de control y la Auditoría Superior del Estado, encargada de la investigación de Faltas administrativas;</w:t>
      </w:r>
    </w:p>
    <w:p w14:paraId="4F4DBF87" w14:textId="2FB314DB" w:rsidR="00FE0764" w:rsidRPr="00A54306" w:rsidRDefault="005B11C8" w:rsidP="00151920">
      <w:pPr>
        <w:ind w:left="567" w:hanging="567"/>
        <w:jc w:val="both"/>
        <w:rPr>
          <w:rFonts w:ascii="Arial" w:hAnsi="Arial" w:cs="Arial"/>
          <w:b/>
          <w:color w:val="000000"/>
          <w:lang w:eastAsia="es-MX"/>
        </w:rPr>
      </w:pPr>
      <w:r w:rsidRPr="00A54306">
        <w:rPr>
          <w:rFonts w:ascii="Arial" w:hAnsi="Arial" w:cs="Arial"/>
          <w:b/>
          <w:color w:val="000000"/>
          <w:lang w:eastAsia="es-MX"/>
        </w:rPr>
        <w:t xml:space="preserve">II. </w:t>
      </w:r>
      <w:r w:rsidR="00151920">
        <w:rPr>
          <w:rFonts w:ascii="Arial" w:hAnsi="Arial" w:cs="Arial"/>
          <w:b/>
          <w:color w:val="000000"/>
          <w:lang w:eastAsia="es-MX"/>
        </w:rPr>
        <w:tab/>
      </w:r>
      <w:r w:rsidR="00FE0764" w:rsidRPr="00A54306">
        <w:rPr>
          <w:rFonts w:ascii="Arial" w:hAnsi="Arial" w:cs="Arial"/>
          <w:b/>
          <w:color w:val="000000"/>
          <w:lang w:eastAsia="es-MX"/>
        </w:rPr>
        <w:t>Autoridad Resolutora:</w:t>
      </w:r>
      <w:r w:rsidR="00FE0764" w:rsidRPr="00A54306">
        <w:rPr>
          <w:rFonts w:ascii="Arial" w:hAnsi="Arial" w:cs="Arial"/>
          <w:color w:val="000000"/>
          <w:lang w:eastAsia="es-MX"/>
        </w:rPr>
        <w:t xml:space="preserve"> Tratándose de faltas administrativas no graves, lo será la unidad de responsabilidades administrativas o el servidor público asignado a los órganos internos de control. Para las faltas administrativas graves, así como las faltas de particulares, lo será el Tribunal de Justicia Administrativa del Poder Judicial del Estado de Hidalgo;</w:t>
      </w:r>
    </w:p>
    <w:p w14:paraId="0CC84D4A" w14:textId="0433E702" w:rsidR="00FE0764" w:rsidRPr="00A54306" w:rsidRDefault="005B11C8" w:rsidP="00151920">
      <w:pPr>
        <w:ind w:left="567" w:hanging="567"/>
        <w:jc w:val="both"/>
        <w:rPr>
          <w:rFonts w:ascii="Arial" w:hAnsi="Arial" w:cs="Arial"/>
          <w:b/>
          <w:color w:val="000000"/>
          <w:lang w:eastAsia="es-MX"/>
        </w:rPr>
      </w:pPr>
      <w:r w:rsidRPr="00A54306">
        <w:rPr>
          <w:rFonts w:ascii="Arial" w:hAnsi="Arial" w:cs="Arial"/>
          <w:b/>
          <w:color w:val="000000"/>
          <w:lang w:eastAsia="es-MX"/>
        </w:rPr>
        <w:t xml:space="preserve">III. </w:t>
      </w:r>
      <w:r w:rsidR="00151920">
        <w:rPr>
          <w:rFonts w:ascii="Arial" w:hAnsi="Arial" w:cs="Arial"/>
          <w:b/>
          <w:color w:val="000000"/>
          <w:lang w:eastAsia="es-MX"/>
        </w:rPr>
        <w:tab/>
      </w:r>
      <w:r w:rsidR="00FE0764" w:rsidRPr="00A54306">
        <w:rPr>
          <w:rFonts w:ascii="Arial" w:hAnsi="Arial" w:cs="Arial"/>
          <w:b/>
          <w:color w:val="000000"/>
          <w:lang w:eastAsia="es-MX"/>
        </w:rPr>
        <w:t>Autoridad Substanciadora:</w:t>
      </w:r>
      <w:r w:rsidR="00FE0764" w:rsidRPr="00A54306">
        <w:rPr>
          <w:rFonts w:ascii="Arial" w:hAnsi="Arial" w:cs="Arial"/>
          <w:color w:val="000000"/>
          <w:lang w:eastAsia="es-MX"/>
        </w:rPr>
        <w:t xml:space="preserve"> La autoridad en la Secretaría, en el Poder Judicial del Estado, los Órganos internos de control y la Auditoría Superior del Estado que, en el ámbito de su competencia, dirigen y conducen el procedimiento de responsabilidades administrativas desde la admisión del Informe de Presunta Responsabilidad Administrativa y hasta la conclusión de la audiencia inicial;</w:t>
      </w:r>
    </w:p>
    <w:p w14:paraId="76EFB5F8" w14:textId="5631FC36" w:rsidR="005B11C8" w:rsidRPr="00A54306" w:rsidRDefault="005B11C8" w:rsidP="00151920">
      <w:pPr>
        <w:ind w:left="567" w:hanging="567"/>
        <w:jc w:val="both"/>
        <w:rPr>
          <w:rFonts w:ascii="Arial" w:hAnsi="Arial" w:cs="Arial"/>
          <w:color w:val="000000"/>
          <w:lang w:eastAsia="es-MX"/>
        </w:rPr>
      </w:pPr>
      <w:r w:rsidRPr="00A54306">
        <w:rPr>
          <w:rFonts w:ascii="Arial" w:hAnsi="Arial" w:cs="Arial"/>
          <w:b/>
          <w:color w:val="000000"/>
          <w:lang w:eastAsia="es-MX"/>
        </w:rPr>
        <w:t xml:space="preserve">IV. </w:t>
      </w:r>
      <w:r w:rsidR="00151920">
        <w:rPr>
          <w:rFonts w:ascii="Arial" w:hAnsi="Arial" w:cs="Arial"/>
          <w:b/>
          <w:color w:val="000000"/>
          <w:lang w:eastAsia="es-MX"/>
        </w:rPr>
        <w:tab/>
      </w:r>
      <w:r w:rsidR="00FE0764" w:rsidRPr="00A54306">
        <w:rPr>
          <w:rFonts w:ascii="Arial" w:hAnsi="Arial" w:cs="Arial"/>
          <w:b/>
          <w:color w:val="000000"/>
          <w:lang w:eastAsia="es-MX"/>
        </w:rPr>
        <w:t>Autoridad Obligada:</w:t>
      </w:r>
      <w:r w:rsidR="00FE0764" w:rsidRPr="00A54306">
        <w:rPr>
          <w:rFonts w:ascii="Arial" w:hAnsi="Arial" w:cs="Arial"/>
          <w:color w:val="000000"/>
          <w:lang w:eastAsia="es-MX"/>
        </w:rPr>
        <w:t xml:space="preserve"> Aquella autoridad que debe ejecutar, observar o garantizar la medida de protección decretada;</w:t>
      </w:r>
    </w:p>
    <w:p w14:paraId="0067E00D" w14:textId="56A57E34" w:rsidR="00FE0764" w:rsidRPr="00A54306" w:rsidRDefault="005B11C8" w:rsidP="00151920">
      <w:pPr>
        <w:ind w:left="567" w:hanging="567"/>
        <w:jc w:val="both"/>
        <w:rPr>
          <w:rFonts w:ascii="Arial" w:hAnsi="Arial" w:cs="Arial"/>
          <w:color w:val="000000"/>
          <w:lang w:eastAsia="es-MX"/>
        </w:rPr>
      </w:pPr>
      <w:r w:rsidRPr="00A54306">
        <w:rPr>
          <w:rFonts w:ascii="Arial" w:hAnsi="Arial" w:cs="Arial"/>
          <w:b/>
          <w:color w:val="000000"/>
          <w:lang w:eastAsia="es-MX"/>
        </w:rPr>
        <w:t xml:space="preserve">V. </w:t>
      </w:r>
      <w:r w:rsidR="00151920">
        <w:rPr>
          <w:rFonts w:ascii="Arial" w:hAnsi="Arial" w:cs="Arial"/>
          <w:b/>
          <w:color w:val="000000"/>
          <w:lang w:eastAsia="es-MX"/>
        </w:rPr>
        <w:tab/>
      </w:r>
      <w:r w:rsidR="00FE0764" w:rsidRPr="00A54306">
        <w:rPr>
          <w:rFonts w:ascii="Arial" w:hAnsi="Arial" w:cs="Arial"/>
          <w:b/>
          <w:color w:val="000000"/>
          <w:lang w:eastAsia="es-MX"/>
        </w:rPr>
        <w:t>Comité:</w:t>
      </w:r>
      <w:r w:rsidR="00FE0764" w:rsidRPr="00A54306">
        <w:rPr>
          <w:rFonts w:ascii="Arial" w:hAnsi="Arial" w:cs="Arial"/>
          <w:color w:val="000000"/>
          <w:lang w:eastAsia="es-MX"/>
        </w:rPr>
        <w:t xml:space="preserve"> Comité Coordinador del Sistema Estatal Anticorrupción de Hidalgo; </w:t>
      </w:r>
    </w:p>
    <w:p w14:paraId="3D86A960" w14:textId="25E781E2" w:rsidR="00FE0764" w:rsidRPr="00A54306" w:rsidRDefault="005B11C8" w:rsidP="00151920">
      <w:pPr>
        <w:ind w:left="567" w:hanging="567"/>
        <w:jc w:val="both"/>
        <w:rPr>
          <w:rFonts w:ascii="Arial" w:hAnsi="Arial" w:cs="Arial"/>
          <w:color w:val="000000"/>
          <w:lang w:eastAsia="es-MX"/>
        </w:rPr>
      </w:pPr>
      <w:r w:rsidRPr="00A54306">
        <w:rPr>
          <w:rFonts w:ascii="Arial" w:hAnsi="Arial" w:cs="Arial"/>
          <w:b/>
          <w:color w:val="000000"/>
          <w:lang w:eastAsia="es-MX"/>
        </w:rPr>
        <w:t xml:space="preserve">VI. </w:t>
      </w:r>
      <w:r w:rsidR="00151920">
        <w:rPr>
          <w:rFonts w:ascii="Arial" w:hAnsi="Arial" w:cs="Arial"/>
          <w:b/>
          <w:color w:val="000000"/>
          <w:lang w:eastAsia="es-MX"/>
        </w:rPr>
        <w:tab/>
      </w:r>
      <w:r w:rsidR="00FE0764" w:rsidRPr="00A54306">
        <w:rPr>
          <w:rFonts w:ascii="Arial" w:hAnsi="Arial" w:cs="Arial"/>
          <w:b/>
          <w:color w:val="000000"/>
          <w:lang w:eastAsia="es-MX"/>
        </w:rPr>
        <w:t>Denunciante:</w:t>
      </w:r>
      <w:r w:rsidR="00FE0764" w:rsidRPr="00A54306">
        <w:rPr>
          <w:rFonts w:ascii="Arial" w:hAnsi="Arial" w:cs="Arial"/>
          <w:color w:val="000000"/>
          <w:lang w:eastAsia="es-MX"/>
        </w:rPr>
        <w:t xml:space="preserve"> La persona física o representante de la persona moral, o el servidor público que pone en conocimiento de la autoridad competente un posible hecho de corrupción;</w:t>
      </w:r>
    </w:p>
    <w:p w14:paraId="4D8091A8" w14:textId="3D6E91A5" w:rsidR="00FE0764" w:rsidRPr="00A54306" w:rsidRDefault="005B11C8" w:rsidP="00151920">
      <w:pPr>
        <w:ind w:left="567" w:hanging="567"/>
        <w:jc w:val="both"/>
        <w:rPr>
          <w:rFonts w:ascii="Arial" w:hAnsi="Arial" w:cs="Arial"/>
          <w:color w:val="000000"/>
          <w:lang w:eastAsia="es-MX"/>
        </w:rPr>
      </w:pPr>
      <w:r w:rsidRPr="00A54306">
        <w:rPr>
          <w:rFonts w:ascii="Arial" w:hAnsi="Arial" w:cs="Arial"/>
          <w:b/>
          <w:color w:val="000000"/>
          <w:lang w:eastAsia="es-MX"/>
        </w:rPr>
        <w:t xml:space="preserve">VII. </w:t>
      </w:r>
      <w:r w:rsidR="00151920">
        <w:rPr>
          <w:rFonts w:ascii="Arial" w:hAnsi="Arial" w:cs="Arial"/>
          <w:b/>
          <w:color w:val="000000"/>
          <w:lang w:eastAsia="es-MX"/>
        </w:rPr>
        <w:tab/>
      </w:r>
      <w:r w:rsidR="00FE0764" w:rsidRPr="00A54306">
        <w:rPr>
          <w:rFonts w:ascii="Arial" w:hAnsi="Arial" w:cs="Arial"/>
          <w:b/>
          <w:color w:val="000000"/>
          <w:lang w:eastAsia="es-MX"/>
        </w:rPr>
        <w:t>Faltas administrativas:</w:t>
      </w:r>
      <w:r w:rsidR="00FE0764" w:rsidRPr="00A54306">
        <w:rPr>
          <w:rFonts w:ascii="Arial" w:hAnsi="Arial" w:cs="Arial"/>
          <w:color w:val="000000"/>
          <w:lang w:eastAsia="es-MX"/>
        </w:rPr>
        <w:t xml:space="preserve"> Las contempladas en el Título Tercero de la Ley General de Responsabilidades Administrativas;</w:t>
      </w:r>
    </w:p>
    <w:p w14:paraId="0F09D8E5" w14:textId="55D638E9"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VIII. </w:t>
      </w:r>
      <w:r w:rsidR="00151920">
        <w:rPr>
          <w:rFonts w:ascii="Arial" w:hAnsi="Arial" w:cs="Arial"/>
          <w:b/>
          <w:bCs/>
          <w:color w:val="000000"/>
          <w:lang w:eastAsia="es-MX"/>
        </w:rPr>
        <w:tab/>
      </w:r>
      <w:r w:rsidR="00FE0764" w:rsidRPr="00A54306">
        <w:rPr>
          <w:rFonts w:ascii="Arial" w:hAnsi="Arial" w:cs="Arial"/>
          <w:b/>
          <w:bCs/>
          <w:color w:val="000000"/>
          <w:lang w:eastAsia="es-MX"/>
        </w:rPr>
        <w:t xml:space="preserve">Hechos de corrupción: </w:t>
      </w:r>
      <w:r w:rsidR="00FE0764" w:rsidRPr="00A54306">
        <w:rPr>
          <w:rFonts w:ascii="Arial" w:hAnsi="Arial" w:cs="Arial"/>
          <w:color w:val="000000"/>
          <w:lang w:eastAsia="es-MX"/>
        </w:rPr>
        <w:t xml:space="preserve">Acción u omisión cometida por los servidores públicos en ejercicio de sus atribuciones o funciones, con la intención de obtener un beneficio indebido de cualquier naturaleza, </w:t>
      </w:r>
      <w:r w:rsidR="00FE0764" w:rsidRPr="00A54306">
        <w:rPr>
          <w:rFonts w:ascii="Arial" w:hAnsi="Arial" w:cs="Arial"/>
          <w:color w:val="000000"/>
          <w:lang w:eastAsia="es-MX"/>
        </w:rPr>
        <w:lastRenderedPageBreak/>
        <w:t>para sí mismo o para un tercero, o aceptar la promesa de tal beneficio, en contravención a lo establecido por la Ley General de Responsabilidades Administrativas.</w:t>
      </w:r>
    </w:p>
    <w:p w14:paraId="348095B4" w14:textId="11808ABC" w:rsidR="00FE0764" w:rsidRPr="00AF57DE" w:rsidRDefault="00FE0764" w:rsidP="00AF57DE">
      <w:pPr>
        <w:pStyle w:val="Prrafodelista"/>
        <w:spacing w:after="0" w:line="240" w:lineRule="auto"/>
        <w:ind w:left="567"/>
        <w:jc w:val="both"/>
        <w:rPr>
          <w:rFonts w:ascii="Arial" w:eastAsia="Times New Roman" w:hAnsi="Arial" w:cs="Arial"/>
          <w:bCs/>
          <w:color w:val="000000"/>
          <w:sz w:val="20"/>
          <w:szCs w:val="20"/>
          <w:lang w:eastAsia="es-MX"/>
        </w:rPr>
      </w:pPr>
      <w:r w:rsidRPr="00A54306">
        <w:rPr>
          <w:rFonts w:ascii="Arial" w:eastAsia="Times New Roman" w:hAnsi="Arial" w:cs="Arial"/>
          <w:bCs/>
          <w:color w:val="000000"/>
          <w:sz w:val="20"/>
          <w:szCs w:val="20"/>
          <w:lang w:eastAsia="es-MX"/>
        </w:rPr>
        <w:t>Se considerarán también como hechos de corrupción las acciones u omisiones cometidas por particulares vinculados a faltas administrativas graves, en términos de la Ley General de Responsabilidades Administrativas;</w:t>
      </w:r>
    </w:p>
    <w:p w14:paraId="6449B4BF" w14:textId="5083DA37" w:rsidR="005B11C8" w:rsidRPr="00A54306" w:rsidRDefault="005B11C8" w:rsidP="00151920">
      <w:pPr>
        <w:ind w:left="567" w:hanging="567"/>
        <w:jc w:val="both"/>
        <w:rPr>
          <w:rFonts w:ascii="Arial" w:hAnsi="Arial" w:cs="Arial"/>
          <w:color w:val="000000"/>
          <w:lang w:eastAsia="es-MX"/>
        </w:rPr>
      </w:pPr>
      <w:r w:rsidRPr="00A54306">
        <w:rPr>
          <w:rFonts w:ascii="Arial" w:hAnsi="Arial" w:cs="Arial"/>
          <w:b/>
          <w:color w:val="000000"/>
          <w:lang w:eastAsia="es-MX"/>
        </w:rPr>
        <w:t xml:space="preserve">IX. </w:t>
      </w:r>
      <w:r w:rsidR="00151920">
        <w:rPr>
          <w:rFonts w:ascii="Arial" w:hAnsi="Arial" w:cs="Arial"/>
          <w:b/>
          <w:color w:val="000000"/>
          <w:lang w:eastAsia="es-MX"/>
        </w:rPr>
        <w:tab/>
      </w:r>
      <w:r w:rsidR="00FE0764" w:rsidRPr="00A54306">
        <w:rPr>
          <w:rFonts w:ascii="Arial" w:hAnsi="Arial" w:cs="Arial"/>
          <w:b/>
          <w:color w:val="000000"/>
          <w:lang w:eastAsia="es-MX"/>
        </w:rPr>
        <w:t>Información Sensible:</w:t>
      </w:r>
      <w:r w:rsidR="00FE0764" w:rsidRPr="00A54306">
        <w:rPr>
          <w:rFonts w:ascii="Arial" w:hAnsi="Arial" w:cs="Arial"/>
          <w:color w:val="000000"/>
          <w:lang w:eastAsia="es-MX"/>
        </w:rPr>
        <w:t xml:space="preserve"> Cualquier dato, estudio técnico, documento, prueba o indicio susceptible de ser admitido para acreditar un posible acto de corrupción;</w:t>
      </w:r>
    </w:p>
    <w:p w14:paraId="2CF9AFB2" w14:textId="6B37A362"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 </w:t>
      </w:r>
      <w:r w:rsidR="00151920">
        <w:rPr>
          <w:rFonts w:ascii="Arial" w:hAnsi="Arial" w:cs="Arial"/>
          <w:b/>
          <w:bCs/>
          <w:color w:val="000000"/>
          <w:lang w:eastAsia="es-MX"/>
        </w:rPr>
        <w:tab/>
      </w:r>
      <w:r w:rsidR="00FE0764" w:rsidRPr="00A54306">
        <w:rPr>
          <w:rFonts w:ascii="Arial" w:hAnsi="Arial" w:cs="Arial"/>
          <w:b/>
          <w:bCs/>
          <w:color w:val="000000"/>
          <w:lang w:eastAsia="es-MX"/>
        </w:rPr>
        <w:t>Medidas de Protección:</w:t>
      </w:r>
      <w:r w:rsidR="00FE0764" w:rsidRPr="00A54306">
        <w:rPr>
          <w:rFonts w:ascii="Arial" w:hAnsi="Arial" w:cs="Arial"/>
          <w:color w:val="000000"/>
          <w:lang w:eastAsia="es-MX"/>
        </w:rPr>
        <w:t xml:space="preserve"> Conjunto de acciones dispuestas por la autoridad competente orientadas a tutelar el ejercicio de su esfera jurídica, psicosocial, y sus bienes, así como la preservación de las condiciones laborales, de los testigos, denunciantes y toda aquella persona que aporte información sensible en un proceso de denuncia e investigación de posibles hechos de corrupción;</w:t>
      </w:r>
    </w:p>
    <w:p w14:paraId="01D5F850" w14:textId="6D57544F"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XI. </w:t>
      </w:r>
      <w:r w:rsidR="00151920">
        <w:rPr>
          <w:rFonts w:ascii="Arial" w:hAnsi="Arial" w:cs="Arial"/>
          <w:b/>
          <w:bCs/>
          <w:color w:val="000000"/>
          <w:lang w:eastAsia="es-MX"/>
        </w:rPr>
        <w:tab/>
      </w:r>
      <w:r w:rsidR="00FE0764" w:rsidRPr="00A54306">
        <w:rPr>
          <w:rFonts w:ascii="Arial" w:hAnsi="Arial" w:cs="Arial"/>
          <w:b/>
          <w:bCs/>
          <w:color w:val="000000"/>
          <w:lang w:eastAsia="es-MX"/>
        </w:rPr>
        <w:t>Órganos Internos de Control:</w:t>
      </w:r>
      <w:r w:rsidR="00FE0764" w:rsidRPr="00A54306">
        <w:rPr>
          <w:rFonts w:ascii="Arial" w:hAnsi="Arial" w:cs="Arial"/>
          <w:color w:val="000000"/>
          <w:lang w:eastAsia="es-MX"/>
        </w:rPr>
        <w:t xml:space="preserve"> </w:t>
      </w:r>
      <w:r w:rsidR="00FE0764" w:rsidRPr="00A54306">
        <w:rPr>
          <w:rFonts w:ascii="Arial" w:hAnsi="Arial" w:cs="Arial"/>
        </w:rPr>
        <w:t>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r w:rsidR="00FE0764" w:rsidRPr="00A54306">
        <w:rPr>
          <w:rFonts w:ascii="Arial" w:hAnsi="Arial" w:cs="Arial"/>
          <w:color w:val="000000"/>
          <w:lang w:eastAsia="es-MX"/>
        </w:rPr>
        <w:t>;</w:t>
      </w:r>
    </w:p>
    <w:p w14:paraId="08A3D4D5" w14:textId="4A4A3CDB"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XII. </w:t>
      </w:r>
      <w:r w:rsidR="00151920">
        <w:rPr>
          <w:rFonts w:ascii="Arial" w:hAnsi="Arial" w:cs="Arial"/>
          <w:b/>
          <w:bCs/>
          <w:color w:val="000000"/>
          <w:lang w:eastAsia="es-MX"/>
        </w:rPr>
        <w:tab/>
      </w:r>
      <w:r w:rsidR="00FE0764" w:rsidRPr="00A54306">
        <w:rPr>
          <w:rFonts w:ascii="Arial" w:hAnsi="Arial" w:cs="Arial"/>
          <w:b/>
          <w:bCs/>
          <w:color w:val="000000"/>
          <w:lang w:eastAsia="es-MX"/>
        </w:rPr>
        <w:t>Represalias:</w:t>
      </w:r>
      <w:r w:rsidR="00FE0764" w:rsidRPr="00A54306">
        <w:rPr>
          <w:rFonts w:ascii="Arial" w:hAnsi="Arial" w:cs="Arial"/>
          <w:color w:val="000000"/>
          <w:lang w:eastAsia="es-MX"/>
        </w:rPr>
        <w:t xml:space="preserve"> Toda conducta verificada e inminente, cometida por una persona en contra del testigo o denunciante en un proceso de denuncia e investigación de posibles hechos de corrupción, y que esté vinculada a amenazas, hostigamiento o situaciones de riesgo;</w:t>
      </w:r>
    </w:p>
    <w:p w14:paraId="7F8CD049" w14:textId="1D0D759A"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XIII. </w:t>
      </w:r>
      <w:r w:rsidR="00151920">
        <w:rPr>
          <w:rFonts w:ascii="Arial" w:hAnsi="Arial" w:cs="Arial"/>
          <w:b/>
          <w:bCs/>
          <w:color w:val="000000"/>
          <w:lang w:eastAsia="es-MX"/>
        </w:rPr>
        <w:tab/>
      </w:r>
      <w:r w:rsidR="00FE0764" w:rsidRPr="00A54306">
        <w:rPr>
          <w:rFonts w:ascii="Arial" w:hAnsi="Arial" w:cs="Arial"/>
          <w:b/>
          <w:bCs/>
          <w:color w:val="000000"/>
          <w:lang w:eastAsia="es-MX"/>
        </w:rPr>
        <w:t xml:space="preserve">Secretaría: </w:t>
      </w:r>
      <w:r w:rsidR="00FE0764" w:rsidRPr="00A54306">
        <w:rPr>
          <w:rFonts w:ascii="Arial" w:hAnsi="Arial" w:cs="Arial"/>
          <w:color w:val="000000"/>
          <w:lang w:eastAsia="es-MX"/>
        </w:rPr>
        <w:t>La Secretaría de Contraloría del Poder Ejecutivo del Estado de Hidalgo;</w:t>
      </w:r>
    </w:p>
    <w:p w14:paraId="49AD1118" w14:textId="286558D5" w:rsidR="00FE0764" w:rsidRPr="00A54306" w:rsidRDefault="005B11C8" w:rsidP="00151920">
      <w:pPr>
        <w:ind w:left="567" w:hanging="567"/>
        <w:jc w:val="both"/>
        <w:rPr>
          <w:rFonts w:ascii="Arial" w:hAnsi="Arial" w:cs="Arial"/>
          <w:color w:val="000000"/>
          <w:lang w:eastAsia="es-MX"/>
        </w:rPr>
      </w:pPr>
      <w:r w:rsidRPr="00A54306">
        <w:rPr>
          <w:rFonts w:ascii="Arial" w:hAnsi="Arial" w:cs="Arial"/>
          <w:b/>
          <w:color w:val="000000"/>
          <w:lang w:eastAsia="es-MX"/>
        </w:rPr>
        <w:t xml:space="preserve">XIV. </w:t>
      </w:r>
      <w:r w:rsidR="00151920">
        <w:rPr>
          <w:rFonts w:ascii="Arial" w:hAnsi="Arial" w:cs="Arial"/>
          <w:b/>
          <w:color w:val="000000"/>
          <w:lang w:eastAsia="es-MX"/>
        </w:rPr>
        <w:tab/>
      </w:r>
      <w:r w:rsidR="00FE0764" w:rsidRPr="00A54306">
        <w:rPr>
          <w:rFonts w:ascii="Arial" w:hAnsi="Arial" w:cs="Arial"/>
          <w:b/>
          <w:color w:val="000000"/>
          <w:lang w:eastAsia="es-MX"/>
        </w:rPr>
        <w:t>Servidores públicos:</w:t>
      </w:r>
      <w:r w:rsidR="00FE0764" w:rsidRPr="00A54306">
        <w:rPr>
          <w:rFonts w:ascii="Arial" w:hAnsi="Arial" w:cs="Arial"/>
          <w:color w:val="000000"/>
          <w:lang w:eastAsia="es-MX"/>
        </w:rPr>
        <w:t xml:space="preserve"> Las personas que desempeñan un empleo, cargo o comisión en los entes públicos, en el ámbito local y municipal, conforme a lo dispuesto en el artículo 149 de la Constitución Política del Estado de Hidalgo;</w:t>
      </w:r>
    </w:p>
    <w:p w14:paraId="3159C163" w14:textId="530DAC95"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XV. </w:t>
      </w:r>
      <w:r w:rsidR="00151920">
        <w:rPr>
          <w:rFonts w:ascii="Arial" w:hAnsi="Arial" w:cs="Arial"/>
          <w:b/>
          <w:bCs/>
          <w:color w:val="000000"/>
          <w:lang w:eastAsia="es-MX"/>
        </w:rPr>
        <w:tab/>
      </w:r>
      <w:r w:rsidR="00FE0764" w:rsidRPr="00A54306">
        <w:rPr>
          <w:rFonts w:ascii="Arial" w:hAnsi="Arial" w:cs="Arial"/>
          <w:b/>
          <w:bCs/>
          <w:color w:val="000000"/>
          <w:lang w:eastAsia="es-MX"/>
        </w:rPr>
        <w:t>Sujeto de protección:</w:t>
      </w:r>
      <w:r w:rsidR="00FE0764" w:rsidRPr="00A54306">
        <w:rPr>
          <w:rFonts w:ascii="Arial" w:hAnsi="Arial" w:cs="Arial"/>
          <w:bCs/>
          <w:color w:val="000000"/>
          <w:lang w:eastAsia="es-MX"/>
        </w:rPr>
        <w:t xml:space="preserve"> T</w:t>
      </w:r>
      <w:r w:rsidR="00FE0764" w:rsidRPr="00A54306">
        <w:rPr>
          <w:rFonts w:ascii="Arial" w:hAnsi="Arial" w:cs="Arial"/>
          <w:color w:val="000000"/>
          <w:lang w:eastAsia="es-MX"/>
        </w:rPr>
        <w:t>estigo, denunciante y toda aquella persona que aporte información sensible en un proceso de denuncia e investigación de posibles hechos de corrupción, a quien se le han concedido medidas de protección con la finalidad de garantizar el debido ejercicio de su esfera jurídica y la de sus bienes, así como la preservación de sus condiciones laborales, según sea el caso; y</w:t>
      </w:r>
    </w:p>
    <w:p w14:paraId="0E9A9582" w14:textId="4EA2BBBA"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XVI. </w:t>
      </w:r>
      <w:r w:rsidR="00151920">
        <w:rPr>
          <w:rFonts w:ascii="Arial" w:hAnsi="Arial" w:cs="Arial"/>
          <w:b/>
          <w:bCs/>
          <w:color w:val="000000"/>
          <w:lang w:eastAsia="es-MX"/>
        </w:rPr>
        <w:tab/>
      </w:r>
      <w:r w:rsidR="00FE0764" w:rsidRPr="00A54306">
        <w:rPr>
          <w:rFonts w:ascii="Arial" w:hAnsi="Arial" w:cs="Arial"/>
          <w:b/>
          <w:bCs/>
          <w:color w:val="000000"/>
          <w:lang w:eastAsia="es-MX"/>
        </w:rPr>
        <w:t xml:space="preserve">Testigo: </w:t>
      </w:r>
      <w:r w:rsidR="00FE0764" w:rsidRPr="00A54306">
        <w:rPr>
          <w:rFonts w:ascii="Arial" w:hAnsi="Arial" w:cs="Arial"/>
          <w:color w:val="000000"/>
          <w:lang w:eastAsia="es-MX"/>
        </w:rPr>
        <w:t>Toda persona que posee y aporta información sensible sobre posibles hechos de corrupción y que está dispuesta a colaborar con la autoridad competente mediante una declaración, estudio técnico o la entrega de información que ayude a esclarecer los hechos.</w:t>
      </w:r>
    </w:p>
    <w:p w14:paraId="17151245" w14:textId="77777777" w:rsidR="005B11C8" w:rsidRPr="00A54306" w:rsidRDefault="005B11C8" w:rsidP="00151920">
      <w:pPr>
        <w:ind w:left="567" w:hanging="567"/>
        <w:jc w:val="both"/>
        <w:rPr>
          <w:rFonts w:ascii="Arial" w:hAnsi="Arial" w:cs="Arial"/>
          <w:color w:val="000000"/>
          <w:lang w:eastAsia="es-MX"/>
        </w:rPr>
      </w:pPr>
    </w:p>
    <w:p w14:paraId="5B665146" w14:textId="77777777" w:rsidR="00FE0764" w:rsidRPr="00A54306" w:rsidRDefault="00FE0764"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Artículo 5. </w:t>
      </w:r>
      <w:r w:rsidRPr="00A54306">
        <w:rPr>
          <w:rFonts w:ascii="Arial" w:hAnsi="Arial" w:cs="Arial"/>
          <w:color w:val="000000"/>
          <w:lang w:eastAsia="es-MX"/>
        </w:rPr>
        <w:t>Son sujetos de la presente Ley:</w:t>
      </w:r>
    </w:p>
    <w:p w14:paraId="7F48DB58" w14:textId="1E5FDA99" w:rsidR="00FE0764" w:rsidRPr="00A54306" w:rsidRDefault="005B11C8" w:rsidP="00AF57DE">
      <w:pPr>
        <w:tabs>
          <w:tab w:val="left"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I. </w:t>
      </w:r>
      <w:r w:rsidR="00162BD5">
        <w:rPr>
          <w:rFonts w:ascii="Arial" w:hAnsi="Arial" w:cs="Arial"/>
          <w:b/>
          <w:bCs/>
          <w:color w:val="000000"/>
          <w:lang w:eastAsia="es-MX"/>
        </w:rPr>
        <w:tab/>
      </w:r>
      <w:r w:rsidR="00FE0764" w:rsidRPr="00A54306">
        <w:rPr>
          <w:rFonts w:ascii="Arial" w:hAnsi="Arial" w:cs="Arial"/>
          <w:color w:val="000000"/>
          <w:lang w:eastAsia="es-MX"/>
        </w:rPr>
        <w:t>Los servidores públicos;</w:t>
      </w:r>
    </w:p>
    <w:p w14:paraId="740FFE85" w14:textId="5E51F4A9" w:rsidR="00FE0764" w:rsidRPr="00A54306" w:rsidRDefault="005B11C8" w:rsidP="00AF57DE">
      <w:pPr>
        <w:tabs>
          <w:tab w:val="left"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II. </w:t>
      </w:r>
      <w:r w:rsidR="00162BD5">
        <w:rPr>
          <w:rFonts w:ascii="Arial" w:hAnsi="Arial" w:cs="Arial"/>
          <w:b/>
          <w:bCs/>
          <w:color w:val="000000"/>
          <w:lang w:eastAsia="es-MX"/>
        </w:rPr>
        <w:tab/>
      </w:r>
      <w:r w:rsidR="00FE0764" w:rsidRPr="00A54306">
        <w:rPr>
          <w:rFonts w:ascii="Arial" w:hAnsi="Arial" w:cs="Arial"/>
          <w:color w:val="000000"/>
          <w:lang w:eastAsia="es-MX"/>
        </w:rPr>
        <w:t>Las personas físicas;</w:t>
      </w:r>
    </w:p>
    <w:p w14:paraId="4AE43F9D" w14:textId="0923EE1F" w:rsidR="00FE0764" w:rsidRPr="00A54306" w:rsidRDefault="005B11C8" w:rsidP="00AF57DE">
      <w:pPr>
        <w:tabs>
          <w:tab w:val="left"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III. </w:t>
      </w:r>
      <w:r w:rsidR="00162BD5">
        <w:rPr>
          <w:rFonts w:ascii="Arial" w:hAnsi="Arial" w:cs="Arial"/>
          <w:b/>
          <w:bCs/>
          <w:color w:val="000000"/>
          <w:lang w:eastAsia="es-MX"/>
        </w:rPr>
        <w:tab/>
      </w:r>
      <w:r w:rsidR="00FE0764" w:rsidRPr="00A54306">
        <w:rPr>
          <w:rFonts w:ascii="Arial" w:hAnsi="Arial" w:cs="Arial"/>
          <w:color w:val="000000"/>
          <w:lang w:eastAsia="es-MX"/>
        </w:rPr>
        <w:t xml:space="preserve">Las personas morales; </w:t>
      </w:r>
    </w:p>
    <w:p w14:paraId="2C04F514" w14:textId="19EF80AE" w:rsidR="00FE0764" w:rsidRPr="00A54306" w:rsidRDefault="005B11C8" w:rsidP="00AF57DE">
      <w:pPr>
        <w:tabs>
          <w:tab w:val="left"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IV. </w:t>
      </w:r>
      <w:r w:rsidR="00162BD5">
        <w:rPr>
          <w:rFonts w:ascii="Arial" w:hAnsi="Arial" w:cs="Arial"/>
          <w:b/>
          <w:bCs/>
          <w:color w:val="000000"/>
          <w:lang w:eastAsia="es-MX"/>
        </w:rPr>
        <w:tab/>
      </w:r>
      <w:r w:rsidR="00FE0764" w:rsidRPr="00A54306">
        <w:rPr>
          <w:rFonts w:ascii="Arial" w:hAnsi="Arial" w:cs="Arial"/>
          <w:color w:val="000000"/>
          <w:lang w:eastAsia="es-MX"/>
        </w:rPr>
        <w:t>Aquellas personas que aporten información sensible relacionada con posibles hechos de corrupción;</w:t>
      </w:r>
      <w:r w:rsidR="00AF57DE">
        <w:rPr>
          <w:rFonts w:ascii="Arial" w:hAnsi="Arial" w:cs="Arial"/>
          <w:color w:val="000000"/>
          <w:lang w:eastAsia="es-MX"/>
        </w:rPr>
        <w:t xml:space="preserve"> </w:t>
      </w:r>
      <w:r w:rsidR="00FE0764" w:rsidRPr="00A54306">
        <w:rPr>
          <w:rFonts w:ascii="Arial" w:hAnsi="Arial" w:cs="Arial"/>
          <w:color w:val="000000"/>
          <w:lang w:eastAsia="es-MX"/>
        </w:rPr>
        <w:t>y</w:t>
      </w:r>
    </w:p>
    <w:p w14:paraId="4A951499" w14:textId="4B3B05C5" w:rsidR="00FE0764" w:rsidRPr="00A54306" w:rsidRDefault="005B11C8" w:rsidP="00AF57DE">
      <w:pPr>
        <w:tabs>
          <w:tab w:val="left"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V. </w:t>
      </w:r>
      <w:r w:rsidR="00162BD5">
        <w:rPr>
          <w:rFonts w:ascii="Arial" w:hAnsi="Arial" w:cs="Arial"/>
          <w:b/>
          <w:bCs/>
          <w:color w:val="000000"/>
          <w:lang w:eastAsia="es-MX"/>
        </w:rPr>
        <w:tab/>
      </w:r>
      <w:r w:rsidR="00FE0764" w:rsidRPr="00A54306">
        <w:rPr>
          <w:rFonts w:ascii="Arial" w:hAnsi="Arial" w:cs="Arial"/>
          <w:color w:val="000000"/>
          <w:lang w:eastAsia="es-MX"/>
        </w:rPr>
        <w:t>Los familiares del sujeto de protección hasta tercer grado por consanguinidad o afinidad.</w:t>
      </w:r>
    </w:p>
    <w:p w14:paraId="54440474" w14:textId="77777777" w:rsidR="00FE0764" w:rsidRPr="00A54306" w:rsidRDefault="00FE0764" w:rsidP="00162BD5">
      <w:pPr>
        <w:pStyle w:val="Prrafodelista"/>
        <w:spacing w:after="0" w:line="240" w:lineRule="auto"/>
        <w:ind w:left="567" w:hanging="567"/>
        <w:jc w:val="both"/>
        <w:rPr>
          <w:rFonts w:ascii="Arial" w:eastAsia="Times New Roman" w:hAnsi="Arial" w:cs="Arial"/>
          <w:color w:val="000000"/>
          <w:sz w:val="20"/>
          <w:szCs w:val="20"/>
          <w:lang w:eastAsia="es-MX"/>
        </w:rPr>
      </w:pPr>
    </w:p>
    <w:p w14:paraId="506BABEF"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6. </w:t>
      </w:r>
      <w:r w:rsidRPr="00A54306">
        <w:rPr>
          <w:rFonts w:ascii="Arial" w:hAnsi="Arial" w:cs="Arial"/>
          <w:color w:val="000000"/>
          <w:lang w:eastAsia="es-MX"/>
        </w:rPr>
        <w:t>Todos los entes públicos estatales y municipales, en el ámbito de sus competencias, están obligados a prestar la colaboración que les requieran las autoridades facultadas para la aplicación de esta Ley.</w:t>
      </w:r>
    </w:p>
    <w:p w14:paraId="433B4C67" w14:textId="77777777" w:rsidR="005B11C8" w:rsidRPr="00A54306" w:rsidRDefault="005B11C8" w:rsidP="00A54306">
      <w:pPr>
        <w:jc w:val="both"/>
        <w:rPr>
          <w:rFonts w:ascii="Arial" w:hAnsi="Arial" w:cs="Arial"/>
          <w:b/>
          <w:bCs/>
          <w:color w:val="000000"/>
          <w:lang w:eastAsia="es-MX"/>
        </w:rPr>
      </w:pPr>
    </w:p>
    <w:p w14:paraId="4DAFC8D7" w14:textId="6CA64F40"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7. </w:t>
      </w:r>
      <w:r w:rsidRPr="00A54306">
        <w:rPr>
          <w:rFonts w:ascii="Arial" w:hAnsi="Arial" w:cs="Arial"/>
          <w:color w:val="000000"/>
          <w:lang w:eastAsia="es-MX"/>
        </w:rPr>
        <w:t>El otorgamiento y ejecución de las medidas de protección objeto de la presente Ley se harán conforme al procedimiento establecido en la misma y se llevarán de manera autónoma a lo establecido en los procedimientos administrativos y tienen por objeto incentivar la cultura de la denuncia de conformidad con el artículo 3° de la presente Ley.</w:t>
      </w:r>
    </w:p>
    <w:p w14:paraId="6A4020AD" w14:textId="77777777" w:rsidR="00151920" w:rsidRDefault="00151920" w:rsidP="00A54306">
      <w:pPr>
        <w:jc w:val="both"/>
        <w:rPr>
          <w:rFonts w:ascii="Arial" w:hAnsi="Arial" w:cs="Arial"/>
        </w:rPr>
      </w:pPr>
    </w:p>
    <w:p w14:paraId="6BB8B1DA" w14:textId="5408A21D" w:rsidR="00FE0764" w:rsidRPr="00A54306" w:rsidRDefault="00FE0764" w:rsidP="00A54306">
      <w:pPr>
        <w:jc w:val="both"/>
        <w:rPr>
          <w:rFonts w:ascii="Arial" w:hAnsi="Arial" w:cs="Arial"/>
        </w:rPr>
      </w:pPr>
      <w:r w:rsidRPr="00A54306">
        <w:rPr>
          <w:rFonts w:ascii="Arial" w:hAnsi="Arial" w:cs="Arial"/>
        </w:rPr>
        <w:t>A falta de disposición expresa en esta Ley, se aplicarán supletoriamente la Ley Estatal del Procedimiento Administrativo para el Estado de Hidalgo en cuanto hace a la protección de los testigos, denunciantes o toda aquella persona que brinde información.</w:t>
      </w:r>
    </w:p>
    <w:p w14:paraId="690F46FA" w14:textId="77777777" w:rsidR="005B11C8" w:rsidRPr="00A54306" w:rsidRDefault="005B11C8" w:rsidP="00A54306">
      <w:pPr>
        <w:jc w:val="both"/>
        <w:rPr>
          <w:rFonts w:ascii="Arial" w:hAnsi="Arial" w:cs="Arial"/>
          <w:color w:val="000000"/>
          <w:lang w:eastAsia="es-MX"/>
        </w:rPr>
      </w:pPr>
    </w:p>
    <w:p w14:paraId="728C3776" w14:textId="77777777" w:rsidR="00AF57DE" w:rsidRDefault="005B11C8" w:rsidP="00151920">
      <w:pPr>
        <w:jc w:val="center"/>
        <w:rPr>
          <w:rFonts w:ascii="Arial" w:hAnsi="Arial" w:cs="Arial"/>
          <w:color w:val="000000"/>
          <w:lang w:eastAsia="es-MX"/>
        </w:rPr>
      </w:pPr>
      <w:r w:rsidRPr="00A54306">
        <w:rPr>
          <w:rFonts w:ascii="Arial" w:hAnsi="Arial" w:cs="Arial"/>
          <w:b/>
          <w:bCs/>
          <w:color w:val="000000"/>
          <w:lang w:eastAsia="es-MX"/>
        </w:rPr>
        <w:t>CAPÍTULO II</w:t>
      </w:r>
    </w:p>
    <w:p w14:paraId="278BD88E" w14:textId="36FF1317" w:rsidR="00FE0764" w:rsidRPr="00A54306" w:rsidRDefault="005B11C8" w:rsidP="00151920">
      <w:pPr>
        <w:jc w:val="center"/>
        <w:rPr>
          <w:rFonts w:ascii="Arial" w:hAnsi="Arial" w:cs="Arial"/>
          <w:b/>
          <w:bCs/>
          <w:color w:val="000000"/>
          <w:lang w:eastAsia="es-MX"/>
        </w:rPr>
      </w:pPr>
      <w:r w:rsidRPr="00A54306">
        <w:rPr>
          <w:rFonts w:ascii="Arial" w:hAnsi="Arial" w:cs="Arial"/>
          <w:b/>
          <w:bCs/>
          <w:color w:val="000000"/>
          <w:lang w:eastAsia="es-MX"/>
        </w:rPr>
        <w:t>PRINCIPIOS Y DIRECTRICES QUE RIGEN LA PRESENTE LEY</w:t>
      </w:r>
    </w:p>
    <w:p w14:paraId="76D2F332" w14:textId="77777777" w:rsidR="005B11C8" w:rsidRPr="00A54306" w:rsidRDefault="005B11C8" w:rsidP="00A54306">
      <w:pPr>
        <w:jc w:val="both"/>
        <w:rPr>
          <w:rFonts w:ascii="Arial" w:hAnsi="Arial" w:cs="Arial"/>
          <w:color w:val="000000"/>
          <w:lang w:eastAsia="es-MX"/>
        </w:rPr>
      </w:pPr>
    </w:p>
    <w:p w14:paraId="3AFF89D7"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lastRenderedPageBreak/>
        <w:t xml:space="preserve">Artículo 8. </w:t>
      </w:r>
      <w:r w:rsidRPr="00A54306">
        <w:rPr>
          <w:rFonts w:ascii="Arial" w:hAnsi="Arial" w:cs="Arial"/>
          <w:color w:val="000000"/>
          <w:lang w:eastAsia="es-MX"/>
        </w:rPr>
        <w:t>Los Servidores Públicos y las personas físicas o personas morales, a través de su representante legal, tienen la obligación de denunciar hechos de corrupción, en términos de los artículos 91 y 93 de la Ley General de Responsabilidades Administrativas, los actos u omisiones que en ejercicio de sus funciones llegaren a advertir y que puedan constituir hechos de corrupción, sin que por ello se vea vulnerada su esfera jurídica.</w:t>
      </w:r>
    </w:p>
    <w:p w14:paraId="7857D72B" w14:textId="43AE5047"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Tampoco podrá ser afectado, en su esfera jurídica, de manera ilegal o injustificada, aquél denunciante o testigo que proporcione información sensible sobre posibles hechos de corrupción.</w:t>
      </w:r>
    </w:p>
    <w:p w14:paraId="14807BA3" w14:textId="77777777" w:rsidR="005B11C8" w:rsidRPr="00A54306" w:rsidRDefault="005B11C8" w:rsidP="00A54306">
      <w:pPr>
        <w:jc w:val="both"/>
        <w:rPr>
          <w:rFonts w:ascii="Arial" w:hAnsi="Arial" w:cs="Arial"/>
          <w:color w:val="000000"/>
          <w:lang w:eastAsia="es-MX"/>
        </w:rPr>
      </w:pPr>
    </w:p>
    <w:p w14:paraId="5CE67332"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9. </w:t>
      </w:r>
      <w:r w:rsidRPr="00A54306">
        <w:rPr>
          <w:rFonts w:ascii="Arial" w:hAnsi="Arial" w:cs="Arial"/>
          <w:color w:val="000000"/>
          <w:lang w:eastAsia="es-MX"/>
        </w:rPr>
        <w:t>La presente Ley se regirá por los principios siguientes:</w:t>
      </w:r>
    </w:p>
    <w:p w14:paraId="0FDE38A2" w14:textId="016E2D95"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I. </w:t>
      </w:r>
      <w:r w:rsidR="00151920">
        <w:rPr>
          <w:rFonts w:ascii="Arial" w:hAnsi="Arial" w:cs="Arial"/>
          <w:b/>
          <w:bCs/>
          <w:color w:val="000000"/>
          <w:lang w:eastAsia="es-MX"/>
        </w:rPr>
        <w:tab/>
      </w:r>
      <w:r w:rsidR="00FE0764" w:rsidRPr="00A54306">
        <w:rPr>
          <w:rFonts w:ascii="Arial" w:hAnsi="Arial" w:cs="Arial"/>
          <w:b/>
          <w:bCs/>
          <w:color w:val="000000"/>
          <w:lang w:eastAsia="es-MX"/>
        </w:rPr>
        <w:t xml:space="preserve">Celeridad e inmediatez. </w:t>
      </w:r>
      <w:r w:rsidR="00FE0764" w:rsidRPr="00A54306">
        <w:rPr>
          <w:rFonts w:ascii="Arial" w:hAnsi="Arial" w:cs="Arial"/>
          <w:color w:val="000000"/>
          <w:lang w:eastAsia="es-MX"/>
        </w:rPr>
        <w:t>La Autoridad Investigadora deberá adoptar y llevar a cabo de manera oportuna, con celeridad o en su caso inmediatez, las gestiones necesarias para la solicitud o aplicación de medidas de protección dispuestas en esta Ley;</w:t>
      </w:r>
    </w:p>
    <w:p w14:paraId="5B2F4ECE" w14:textId="7AD75BCE"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II. </w:t>
      </w:r>
      <w:r w:rsidR="00151920">
        <w:rPr>
          <w:rFonts w:ascii="Arial" w:hAnsi="Arial" w:cs="Arial"/>
          <w:b/>
          <w:bCs/>
          <w:color w:val="000000"/>
          <w:lang w:eastAsia="es-MX"/>
        </w:rPr>
        <w:tab/>
      </w:r>
      <w:r w:rsidR="00FE0764" w:rsidRPr="00A54306">
        <w:rPr>
          <w:rFonts w:ascii="Arial" w:hAnsi="Arial" w:cs="Arial"/>
          <w:b/>
          <w:bCs/>
          <w:color w:val="000000"/>
          <w:lang w:eastAsia="es-MX"/>
        </w:rPr>
        <w:t>Consentimiento.</w:t>
      </w:r>
      <w:r w:rsidR="00FE0764" w:rsidRPr="00A54306">
        <w:rPr>
          <w:rFonts w:ascii="Arial" w:hAnsi="Arial" w:cs="Arial"/>
          <w:color w:val="000000"/>
          <w:lang w:eastAsia="es-MX"/>
        </w:rPr>
        <w:t xml:space="preserve"> Nadie podrá ser obligado a aceptar las medidas de protección establecidas en la presente Ley. La aceptación deberá manifestarse de manera expresa;</w:t>
      </w:r>
    </w:p>
    <w:p w14:paraId="40EF1844" w14:textId="32E9F442"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III. </w:t>
      </w:r>
      <w:r w:rsidR="00151920">
        <w:rPr>
          <w:rFonts w:ascii="Arial" w:hAnsi="Arial" w:cs="Arial"/>
          <w:b/>
          <w:bCs/>
          <w:color w:val="000000"/>
          <w:lang w:eastAsia="es-MX"/>
        </w:rPr>
        <w:tab/>
      </w:r>
      <w:r w:rsidR="00FE0764" w:rsidRPr="00A54306">
        <w:rPr>
          <w:rFonts w:ascii="Arial" w:hAnsi="Arial" w:cs="Arial"/>
          <w:b/>
          <w:bCs/>
          <w:color w:val="000000"/>
          <w:lang w:eastAsia="es-MX"/>
        </w:rPr>
        <w:t xml:space="preserve">Dignidad. </w:t>
      </w:r>
      <w:r w:rsidR="00FE0764" w:rsidRPr="00A54306">
        <w:rPr>
          <w:rFonts w:ascii="Arial" w:hAnsi="Arial" w:cs="Arial"/>
          <w:color w:val="000000"/>
          <w:lang w:eastAsia="es-MX"/>
        </w:rPr>
        <w:t>Todos los procedimientos desarrollados para la protección del testigo o denunciante se harán con respeto a la dignidad inherente al ser humano;</w:t>
      </w:r>
    </w:p>
    <w:p w14:paraId="2F82C3F8" w14:textId="544C681C"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IV. </w:t>
      </w:r>
      <w:r w:rsidR="00151920">
        <w:rPr>
          <w:rFonts w:ascii="Arial" w:hAnsi="Arial" w:cs="Arial"/>
          <w:b/>
          <w:bCs/>
          <w:color w:val="000000"/>
          <w:lang w:eastAsia="es-MX"/>
        </w:rPr>
        <w:tab/>
      </w:r>
      <w:r w:rsidR="00FE0764" w:rsidRPr="00A54306">
        <w:rPr>
          <w:rFonts w:ascii="Arial" w:hAnsi="Arial" w:cs="Arial"/>
          <w:b/>
          <w:bCs/>
          <w:color w:val="000000"/>
          <w:lang w:eastAsia="es-MX"/>
        </w:rPr>
        <w:t>Enfoque diferencial y de perspectiva de género.</w:t>
      </w:r>
      <w:r w:rsidR="00FE0764" w:rsidRPr="00A54306">
        <w:rPr>
          <w:rFonts w:ascii="Arial" w:hAnsi="Arial" w:cs="Arial"/>
          <w:color w:val="000000"/>
          <w:lang w:eastAsia="es-MX"/>
        </w:rPr>
        <w:t xml:space="preserve"> Se deberán tener en cuenta los actos de violencia, amenazas y modalidades de acoso que afectan de manera especial y discriminatoria a determinados grupos sociales por sus características particulares de edad, género, raza, etnia, discapacidad y orientación sexual;</w:t>
      </w:r>
    </w:p>
    <w:p w14:paraId="46A4BDB6" w14:textId="1242D5BD"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rPr>
        <w:t xml:space="preserve">V. </w:t>
      </w:r>
      <w:r w:rsidR="00151920">
        <w:rPr>
          <w:rFonts w:ascii="Arial" w:hAnsi="Arial" w:cs="Arial"/>
          <w:b/>
          <w:bCs/>
        </w:rPr>
        <w:tab/>
      </w:r>
      <w:r w:rsidR="00FE0764" w:rsidRPr="00A54306">
        <w:rPr>
          <w:rFonts w:ascii="Arial" w:hAnsi="Arial" w:cs="Arial"/>
          <w:b/>
          <w:bCs/>
        </w:rPr>
        <w:t>Enfoque transformador</w:t>
      </w:r>
      <w:r w:rsidR="00FE0764" w:rsidRPr="00A54306">
        <w:rPr>
          <w:rFonts w:ascii="Arial" w:hAnsi="Arial" w:cs="Arial"/>
        </w:rPr>
        <w:t xml:space="preserve">. Las medidas de protección contribuirán a la eliminación de los esquemas de discriminación, vulneración y marginación que pudieron derivarse a causa de los hechos informados; </w:t>
      </w:r>
    </w:p>
    <w:p w14:paraId="06F2942C" w14:textId="290E65CA"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VI. </w:t>
      </w:r>
      <w:r w:rsidR="00151920">
        <w:rPr>
          <w:rFonts w:ascii="Arial" w:hAnsi="Arial" w:cs="Arial"/>
          <w:b/>
          <w:bCs/>
          <w:color w:val="000000"/>
          <w:lang w:eastAsia="es-MX"/>
        </w:rPr>
        <w:tab/>
      </w:r>
      <w:r w:rsidR="00FE0764" w:rsidRPr="00A54306">
        <w:rPr>
          <w:rFonts w:ascii="Arial" w:hAnsi="Arial" w:cs="Arial"/>
          <w:b/>
          <w:bCs/>
          <w:color w:val="000000"/>
          <w:lang w:eastAsia="es-MX"/>
        </w:rPr>
        <w:t>Gratuidad.</w:t>
      </w:r>
      <w:r w:rsidR="00FE0764" w:rsidRPr="00A54306">
        <w:rPr>
          <w:rFonts w:ascii="Arial" w:hAnsi="Arial" w:cs="Arial"/>
          <w:color w:val="000000"/>
          <w:lang w:eastAsia="es-MX"/>
        </w:rPr>
        <w:t xml:space="preserve"> Las medidas de protección no causarán erogación alguna a los testigos o denunciantes de hechos de corrupción;</w:t>
      </w:r>
    </w:p>
    <w:p w14:paraId="232B0B31" w14:textId="2863BDB7" w:rsidR="00FE0764" w:rsidRPr="00A54306" w:rsidRDefault="005B11C8" w:rsidP="00151920">
      <w:pPr>
        <w:ind w:left="567" w:hanging="567"/>
        <w:jc w:val="both"/>
        <w:rPr>
          <w:rFonts w:ascii="Arial" w:hAnsi="Arial" w:cs="Arial"/>
          <w:bCs/>
          <w:color w:val="000000"/>
          <w:lang w:eastAsia="es-MX"/>
        </w:rPr>
      </w:pPr>
      <w:r w:rsidRPr="00A54306">
        <w:rPr>
          <w:rFonts w:ascii="Arial" w:hAnsi="Arial" w:cs="Arial"/>
          <w:b/>
          <w:bCs/>
          <w:color w:val="000000"/>
          <w:lang w:eastAsia="es-MX"/>
        </w:rPr>
        <w:t xml:space="preserve">VII. </w:t>
      </w:r>
      <w:r w:rsidR="00151920">
        <w:rPr>
          <w:rFonts w:ascii="Arial" w:hAnsi="Arial" w:cs="Arial"/>
          <w:b/>
          <w:bCs/>
          <w:color w:val="000000"/>
          <w:lang w:eastAsia="es-MX"/>
        </w:rPr>
        <w:tab/>
      </w:r>
      <w:r w:rsidR="00FE0764" w:rsidRPr="00A54306">
        <w:rPr>
          <w:rFonts w:ascii="Arial" w:hAnsi="Arial" w:cs="Arial"/>
          <w:b/>
          <w:bCs/>
          <w:color w:val="000000"/>
          <w:lang w:eastAsia="es-MX"/>
        </w:rPr>
        <w:t>Idoneidad.</w:t>
      </w:r>
      <w:r w:rsidR="00FE0764" w:rsidRPr="00A54306">
        <w:rPr>
          <w:rFonts w:ascii="Arial" w:hAnsi="Arial" w:cs="Arial"/>
          <w:bCs/>
          <w:color w:val="000000"/>
          <w:lang w:eastAsia="es-MX"/>
        </w:rPr>
        <w:t xml:space="preserve"> La medida de protección deberá ser adecuada y proporcional al fin que esta persigue;</w:t>
      </w:r>
    </w:p>
    <w:p w14:paraId="45591AE9" w14:textId="1571EC53" w:rsidR="00FE0764" w:rsidRPr="00A54306" w:rsidRDefault="005B11C8" w:rsidP="00151920">
      <w:pPr>
        <w:ind w:left="567" w:hanging="567"/>
        <w:jc w:val="both"/>
        <w:rPr>
          <w:rFonts w:ascii="Arial" w:hAnsi="Arial" w:cs="Arial"/>
          <w:bCs/>
          <w:color w:val="000000"/>
          <w:lang w:eastAsia="es-MX"/>
        </w:rPr>
      </w:pPr>
      <w:r w:rsidRPr="00A54306">
        <w:rPr>
          <w:rFonts w:ascii="Arial" w:hAnsi="Arial" w:cs="Arial"/>
          <w:b/>
          <w:bCs/>
          <w:color w:val="000000"/>
          <w:lang w:eastAsia="es-MX"/>
        </w:rPr>
        <w:t xml:space="preserve">VIII. </w:t>
      </w:r>
      <w:r w:rsidR="00151920">
        <w:rPr>
          <w:rFonts w:ascii="Arial" w:hAnsi="Arial" w:cs="Arial"/>
          <w:b/>
          <w:bCs/>
          <w:color w:val="000000"/>
          <w:lang w:eastAsia="es-MX"/>
        </w:rPr>
        <w:tab/>
      </w:r>
      <w:r w:rsidR="00FE0764" w:rsidRPr="00A54306">
        <w:rPr>
          <w:rFonts w:ascii="Arial" w:hAnsi="Arial" w:cs="Arial"/>
          <w:b/>
          <w:bCs/>
          <w:color w:val="000000"/>
          <w:lang w:eastAsia="es-MX"/>
        </w:rPr>
        <w:t xml:space="preserve">Necesidad. </w:t>
      </w:r>
      <w:r w:rsidR="00FE0764" w:rsidRPr="00A54306">
        <w:rPr>
          <w:rFonts w:ascii="Arial" w:hAnsi="Arial" w:cs="Arial"/>
          <w:color w:val="000000"/>
          <w:lang w:eastAsia="es-MX"/>
        </w:rPr>
        <w:t>Las medidas de protección deben decretarse para que prevalezca la integridad del testigo o denunciante, ante el peligro o riesgo inminente en que se sitúa con motivo de la información que aporta;</w:t>
      </w:r>
    </w:p>
    <w:p w14:paraId="066A3AC2" w14:textId="4E83F3A2" w:rsidR="00FE0764" w:rsidRPr="00A54306" w:rsidRDefault="005B11C8" w:rsidP="00151920">
      <w:pPr>
        <w:ind w:left="567" w:hanging="567"/>
        <w:jc w:val="both"/>
        <w:rPr>
          <w:rFonts w:ascii="Arial" w:hAnsi="Arial" w:cs="Arial"/>
          <w:bCs/>
          <w:color w:val="000000"/>
          <w:lang w:eastAsia="es-MX"/>
        </w:rPr>
      </w:pPr>
      <w:r w:rsidRPr="00A54306">
        <w:rPr>
          <w:rFonts w:ascii="Arial" w:hAnsi="Arial" w:cs="Arial"/>
          <w:b/>
          <w:color w:val="000000"/>
          <w:lang w:eastAsia="es-MX"/>
        </w:rPr>
        <w:t xml:space="preserve">IX. </w:t>
      </w:r>
      <w:r w:rsidR="00151920">
        <w:rPr>
          <w:rFonts w:ascii="Arial" w:hAnsi="Arial" w:cs="Arial"/>
          <w:b/>
          <w:color w:val="000000"/>
          <w:lang w:eastAsia="es-MX"/>
        </w:rPr>
        <w:tab/>
      </w:r>
      <w:r w:rsidR="00FE0764" w:rsidRPr="00A54306">
        <w:rPr>
          <w:rFonts w:ascii="Arial" w:hAnsi="Arial" w:cs="Arial"/>
          <w:b/>
          <w:color w:val="000000"/>
          <w:lang w:eastAsia="es-MX"/>
        </w:rPr>
        <w:t>Proporcionalidad.</w:t>
      </w:r>
      <w:r w:rsidR="00FE0764" w:rsidRPr="00A54306">
        <w:rPr>
          <w:rFonts w:ascii="Arial" w:hAnsi="Arial" w:cs="Arial"/>
          <w:color w:val="000000"/>
          <w:lang w:eastAsia="es-MX"/>
        </w:rPr>
        <w:t xml:space="preserve"> Las medidas de protección deberán ser </w:t>
      </w:r>
      <w:proofErr w:type="gramStart"/>
      <w:r w:rsidR="00FE0764" w:rsidRPr="00A54306">
        <w:rPr>
          <w:rFonts w:ascii="Arial" w:hAnsi="Arial" w:cs="Arial"/>
          <w:color w:val="000000"/>
          <w:lang w:eastAsia="es-MX"/>
        </w:rPr>
        <w:t>proporcionales</w:t>
      </w:r>
      <w:proofErr w:type="gramEnd"/>
      <w:r w:rsidR="00FE0764" w:rsidRPr="00A54306">
        <w:rPr>
          <w:rFonts w:ascii="Arial" w:hAnsi="Arial" w:cs="Arial"/>
          <w:color w:val="000000"/>
          <w:lang w:eastAsia="es-MX"/>
        </w:rPr>
        <w:t xml:space="preserve"> al riesgo y sólo podrán ser aplicadas en cuanto fueren necesarias para garantizar la seguridad de la persona protegida; y</w:t>
      </w:r>
    </w:p>
    <w:p w14:paraId="345CDD59" w14:textId="372672A2" w:rsidR="00FE0764" w:rsidRPr="00A54306" w:rsidRDefault="005B11C8" w:rsidP="00151920">
      <w:pPr>
        <w:ind w:left="567" w:hanging="567"/>
        <w:jc w:val="both"/>
        <w:rPr>
          <w:rFonts w:ascii="Arial" w:hAnsi="Arial" w:cs="Arial"/>
          <w:color w:val="000000"/>
          <w:lang w:eastAsia="es-MX"/>
        </w:rPr>
      </w:pPr>
      <w:r w:rsidRPr="00A54306">
        <w:rPr>
          <w:rFonts w:ascii="Arial" w:hAnsi="Arial" w:cs="Arial"/>
          <w:b/>
          <w:bCs/>
          <w:color w:val="000000"/>
          <w:lang w:eastAsia="es-MX"/>
        </w:rPr>
        <w:t xml:space="preserve">X. </w:t>
      </w:r>
      <w:r w:rsidR="00151920">
        <w:rPr>
          <w:rFonts w:ascii="Arial" w:hAnsi="Arial" w:cs="Arial"/>
          <w:b/>
          <w:bCs/>
          <w:color w:val="000000"/>
          <w:lang w:eastAsia="es-MX"/>
        </w:rPr>
        <w:tab/>
      </w:r>
      <w:r w:rsidR="00FE0764" w:rsidRPr="00A54306">
        <w:rPr>
          <w:rFonts w:ascii="Arial" w:hAnsi="Arial" w:cs="Arial"/>
          <w:b/>
          <w:bCs/>
          <w:color w:val="000000"/>
          <w:lang w:eastAsia="es-MX"/>
        </w:rPr>
        <w:t>Temporalidad.</w:t>
      </w:r>
      <w:r w:rsidR="00FE0764" w:rsidRPr="00A54306">
        <w:rPr>
          <w:rFonts w:ascii="Arial" w:hAnsi="Arial" w:cs="Arial"/>
          <w:color w:val="000000"/>
          <w:lang w:eastAsia="es-MX"/>
        </w:rPr>
        <w:t xml:space="preserve"> Las medidas de protección serán de carácter temporal, y en ningún caso podrán tener una vigencia indeterminada.</w:t>
      </w:r>
    </w:p>
    <w:p w14:paraId="7A96D185" w14:textId="77777777" w:rsidR="005B11C8" w:rsidRPr="00A54306" w:rsidRDefault="005B11C8" w:rsidP="00A54306">
      <w:pPr>
        <w:jc w:val="both"/>
        <w:rPr>
          <w:rFonts w:ascii="Arial" w:hAnsi="Arial" w:cs="Arial"/>
          <w:color w:val="000000"/>
          <w:lang w:eastAsia="es-MX"/>
        </w:rPr>
      </w:pPr>
    </w:p>
    <w:p w14:paraId="61200701" w14:textId="77777777" w:rsidR="00AF57DE" w:rsidRDefault="005B11C8" w:rsidP="00151920">
      <w:pPr>
        <w:jc w:val="center"/>
        <w:rPr>
          <w:rFonts w:ascii="Arial" w:hAnsi="Arial" w:cs="Arial"/>
          <w:color w:val="000000"/>
          <w:lang w:eastAsia="es-MX"/>
        </w:rPr>
      </w:pPr>
      <w:r w:rsidRPr="00A54306">
        <w:rPr>
          <w:rFonts w:ascii="Arial" w:hAnsi="Arial" w:cs="Arial"/>
          <w:b/>
          <w:bCs/>
          <w:color w:val="000000"/>
          <w:lang w:eastAsia="es-MX"/>
        </w:rPr>
        <w:t>CAPÍTULO III</w:t>
      </w:r>
    </w:p>
    <w:p w14:paraId="69A47400" w14:textId="01B03CFA" w:rsidR="00FE0764" w:rsidRPr="00A54306" w:rsidRDefault="005B11C8" w:rsidP="00151920">
      <w:pPr>
        <w:jc w:val="center"/>
        <w:rPr>
          <w:rFonts w:ascii="Arial" w:hAnsi="Arial" w:cs="Arial"/>
          <w:b/>
          <w:bCs/>
          <w:color w:val="000000"/>
          <w:lang w:eastAsia="es-MX"/>
        </w:rPr>
      </w:pPr>
      <w:r w:rsidRPr="00A54306">
        <w:rPr>
          <w:rFonts w:ascii="Arial" w:hAnsi="Arial" w:cs="Arial"/>
          <w:b/>
          <w:bCs/>
          <w:color w:val="000000"/>
          <w:lang w:eastAsia="es-MX"/>
        </w:rPr>
        <w:t>AUTORIDADES COMPETENTES PARA APLICAR LA LEY</w:t>
      </w:r>
    </w:p>
    <w:p w14:paraId="7DA014FB" w14:textId="77777777" w:rsidR="005B11C8" w:rsidRPr="00A54306" w:rsidRDefault="005B11C8" w:rsidP="00A54306">
      <w:pPr>
        <w:jc w:val="both"/>
        <w:rPr>
          <w:rFonts w:ascii="Arial" w:hAnsi="Arial" w:cs="Arial"/>
          <w:color w:val="000000"/>
          <w:lang w:eastAsia="es-MX"/>
        </w:rPr>
      </w:pPr>
    </w:p>
    <w:p w14:paraId="65030794" w14:textId="0F7E4D05"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10. </w:t>
      </w:r>
      <w:r w:rsidRPr="00A54306">
        <w:rPr>
          <w:rFonts w:ascii="Arial" w:hAnsi="Arial" w:cs="Arial"/>
          <w:color w:val="000000"/>
          <w:lang w:eastAsia="es-MX"/>
        </w:rPr>
        <w:t>En el ámbito de su competencia, serán autoridades facultadas para aplicar la presente Ley:</w:t>
      </w:r>
    </w:p>
    <w:p w14:paraId="7B5D8205" w14:textId="77777777" w:rsidR="005B11C8" w:rsidRPr="00A54306" w:rsidRDefault="005B11C8" w:rsidP="00A54306">
      <w:pPr>
        <w:jc w:val="both"/>
        <w:rPr>
          <w:rFonts w:ascii="Arial" w:hAnsi="Arial" w:cs="Arial"/>
          <w:color w:val="000000"/>
          <w:lang w:eastAsia="es-MX"/>
        </w:rPr>
      </w:pPr>
    </w:p>
    <w:p w14:paraId="4046A1F7" w14:textId="00ADC355" w:rsidR="00FE0764" w:rsidRPr="00A54306" w:rsidRDefault="005B11C8"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 </w:t>
      </w:r>
      <w:r w:rsidR="00151920">
        <w:rPr>
          <w:rFonts w:ascii="Arial" w:hAnsi="Arial" w:cs="Arial"/>
          <w:b/>
          <w:bCs/>
          <w:color w:val="000000"/>
          <w:lang w:eastAsia="es-MX"/>
        </w:rPr>
        <w:tab/>
      </w:r>
      <w:r w:rsidR="00FE0764" w:rsidRPr="00A54306">
        <w:rPr>
          <w:rFonts w:ascii="Arial" w:hAnsi="Arial" w:cs="Arial"/>
          <w:color w:val="000000"/>
          <w:lang w:eastAsia="es-MX"/>
        </w:rPr>
        <w:t>La Secretaría de Contraloría del Poder Ejecutivo del Estado de Hidalgo;</w:t>
      </w:r>
    </w:p>
    <w:p w14:paraId="70C05B77" w14:textId="252B4E2D" w:rsidR="00FE0764" w:rsidRPr="00A54306" w:rsidRDefault="005B11C8"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 </w:t>
      </w:r>
      <w:r w:rsidR="00151920">
        <w:rPr>
          <w:rFonts w:ascii="Arial" w:hAnsi="Arial" w:cs="Arial"/>
          <w:b/>
          <w:bCs/>
          <w:color w:val="000000"/>
          <w:lang w:eastAsia="es-MX"/>
        </w:rPr>
        <w:tab/>
      </w:r>
      <w:r w:rsidR="00FE0764" w:rsidRPr="00A54306">
        <w:rPr>
          <w:rFonts w:ascii="Arial" w:hAnsi="Arial" w:cs="Arial"/>
          <w:color w:val="000000"/>
          <w:lang w:eastAsia="es-MX"/>
        </w:rPr>
        <w:t>Tribunal de Justicia Administrativa del Poder Judicial del Estado de Hidalgo;</w:t>
      </w:r>
    </w:p>
    <w:p w14:paraId="1E81E329" w14:textId="0962D3F7" w:rsidR="00FE0764" w:rsidRPr="00A54306" w:rsidRDefault="005B11C8" w:rsidP="00162BD5">
      <w:pPr>
        <w:ind w:left="567" w:hanging="567"/>
        <w:jc w:val="both"/>
        <w:rPr>
          <w:rFonts w:ascii="Arial" w:hAnsi="Arial" w:cs="Arial"/>
          <w:color w:val="000000"/>
          <w:lang w:eastAsia="es-MX"/>
        </w:rPr>
      </w:pPr>
      <w:r w:rsidRPr="00A54306">
        <w:rPr>
          <w:rFonts w:ascii="Arial" w:hAnsi="Arial" w:cs="Arial"/>
          <w:b/>
          <w:bCs/>
          <w:color w:val="000000"/>
          <w:lang w:eastAsia="es-MX"/>
        </w:rPr>
        <w:t>III.</w:t>
      </w:r>
      <w:r w:rsidRPr="00A54306">
        <w:rPr>
          <w:rFonts w:ascii="Arial" w:hAnsi="Arial" w:cs="Arial"/>
          <w:color w:val="000000"/>
          <w:lang w:eastAsia="es-MX"/>
        </w:rPr>
        <w:t xml:space="preserve"> </w:t>
      </w:r>
      <w:r w:rsidR="00151920">
        <w:rPr>
          <w:rFonts w:ascii="Arial" w:hAnsi="Arial" w:cs="Arial"/>
          <w:color w:val="000000"/>
          <w:lang w:eastAsia="es-MX"/>
        </w:rPr>
        <w:tab/>
      </w:r>
      <w:r w:rsidR="00FE0764" w:rsidRPr="00A54306">
        <w:rPr>
          <w:rFonts w:ascii="Arial" w:hAnsi="Arial" w:cs="Arial"/>
          <w:color w:val="000000"/>
          <w:lang w:eastAsia="es-MX"/>
        </w:rPr>
        <w:t>La Auditoría Superior del Estado de Hidalgo; y</w:t>
      </w:r>
    </w:p>
    <w:p w14:paraId="77F46A57" w14:textId="2F6A71E0" w:rsidR="00FE0764" w:rsidRPr="00A54306" w:rsidRDefault="005B11C8"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IV. </w:t>
      </w:r>
      <w:r w:rsidR="00151920">
        <w:rPr>
          <w:rFonts w:ascii="Arial" w:hAnsi="Arial" w:cs="Arial"/>
          <w:b/>
          <w:bCs/>
          <w:color w:val="000000"/>
          <w:lang w:eastAsia="es-MX"/>
        </w:rPr>
        <w:tab/>
      </w:r>
      <w:r w:rsidR="00FE0764" w:rsidRPr="00A54306">
        <w:rPr>
          <w:rFonts w:ascii="Arial" w:hAnsi="Arial" w:cs="Arial"/>
          <w:color w:val="000000"/>
          <w:lang w:eastAsia="es-MX"/>
        </w:rPr>
        <w:t>Los Órganos Internos de Control.</w:t>
      </w:r>
    </w:p>
    <w:p w14:paraId="00EC978A" w14:textId="77777777" w:rsidR="005B11C8" w:rsidRPr="00A54306" w:rsidRDefault="005B11C8" w:rsidP="00162BD5">
      <w:pPr>
        <w:ind w:left="567" w:hanging="567"/>
        <w:jc w:val="both"/>
        <w:rPr>
          <w:rFonts w:ascii="Arial" w:hAnsi="Arial" w:cs="Arial"/>
          <w:color w:val="000000"/>
          <w:lang w:eastAsia="es-MX"/>
        </w:rPr>
      </w:pPr>
    </w:p>
    <w:p w14:paraId="76A092A0" w14:textId="42049971"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11. </w:t>
      </w:r>
      <w:r w:rsidRPr="00A54306">
        <w:rPr>
          <w:rFonts w:ascii="Arial" w:hAnsi="Arial" w:cs="Arial"/>
          <w:color w:val="000000"/>
          <w:lang w:eastAsia="es-MX"/>
        </w:rPr>
        <w:t>Las autoridades estatales y municipales concurrirán en el cumplimiento de esta Ley.</w:t>
      </w:r>
    </w:p>
    <w:p w14:paraId="457F59FE" w14:textId="77777777" w:rsidR="00135432" w:rsidRPr="00A54306" w:rsidRDefault="00135432" w:rsidP="00A54306">
      <w:pPr>
        <w:jc w:val="both"/>
        <w:rPr>
          <w:rFonts w:ascii="Arial" w:hAnsi="Arial" w:cs="Arial"/>
          <w:color w:val="000000"/>
          <w:lang w:eastAsia="es-MX"/>
        </w:rPr>
      </w:pPr>
    </w:p>
    <w:p w14:paraId="0925EA42"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12. </w:t>
      </w:r>
      <w:r w:rsidRPr="00A54306">
        <w:rPr>
          <w:rFonts w:ascii="Arial" w:hAnsi="Arial" w:cs="Arial"/>
          <w:color w:val="000000"/>
          <w:lang w:eastAsia="es-MX"/>
        </w:rPr>
        <w:t>La Autoridad competente será la encargada de recibir las denuncias por represalias a los testigos o servidores públicos, que denunciaron conductas de corrupción como: despido arbitrario, disminución de salario, movilización improcedente de centro de trabajo, cambios injustificados de naturaleza del trabajo, amenazas u otros que denoten una modificación de las relaciones laborales y de subordinación no justificable.</w:t>
      </w:r>
    </w:p>
    <w:p w14:paraId="0E988945" w14:textId="41AC4C3A"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De comprobarse que existe relación entre la denuncia de posibles hechos de corrupción y las represalias, que tenga como propósito dañar su esfera jurídica, psicosocial, y sus bienes, así como la preservación de las condiciones laborales, atemorizar o castigar a los denunciantes y testigos, se pondrá a consideración de la autoridad competente para que se inicie el procedimiento correspondiente, y en su caso se emitan las medidas cautelares respectivas y sanciones que procedan.</w:t>
      </w:r>
    </w:p>
    <w:p w14:paraId="09F51694" w14:textId="77777777" w:rsidR="00135432" w:rsidRPr="00A54306" w:rsidRDefault="00135432" w:rsidP="00A54306">
      <w:pPr>
        <w:jc w:val="both"/>
        <w:rPr>
          <w:rFonts w:ascii="Arial" w:hAnsi="Arial" w:cs="Arial"/>
          <w:color w:val="000000"/>
          <w:lang w:eastAsia="es-MX"/>
        </w:rPr>
      </w:pPr>
    </w:p>
    <w:p w14:paraId="0CD6E4C0" w14:textId="3386C604" w:rsidR="00FE0764"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13. </w:t>
      </w:r>
      <w:r w:rsidRPr="00A54306">
        <w:rPr>
          <w:rFonts w:ascii="Arial" w:hAnsi="Arial" w:cs="Arial"/>
          <w:color w:val="000000"/>
          <w:lang w:eastAsia="es-MX"/>
        </w:rPr>
        <w:t>La Autoridad tiene la obligación de proteger los derechos de quienes en calidad de servidores públicos, personas físicas o personas morales denuncien hechos de corrupción y, en caso de que se requiera, conceder las medidas de protección adicionales señaladas en esta ley. Esta protección no condiciona la posible participación de los denunciantes durante el procedimiento de investigación del acto de corrupción en calidad de testigo.</w:t>
      </w:r>
    </w:p>
    <w:p w14:paraId="54675B99" w14:textId="77777777" w:rsidR="004A6086" w:rsidRPr="00A54306" w:rsidRDefault="004A6086" w:rsidP="00A54306">
      <w:pPr>
        <w:jc w:val="both"/>
        <w:rPr>
          <w:rFonts w:ascii="Arial" w:hAnsi="Arial" w:cs="Arial"/>
          <w:color w:val="000000"/>
          <w:lang w:eastAsia="es-MX"/>
        </w:rPr>
      </w:pPr>
    </w:p>
    <w:p w14:paraId="2B125492"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14. </w:t>
      </w:r>
      <w:r w:rsidRPr="00A54306">
        <w:rPr>
          <w:rFonts w:ascii="Arial" w:hAnsi="Arial" w:cs="Arial"/>
          <w:color w:val="000000"/>
          <w:lang w:eastAsia="es-MX"/>
        </w:rPr>
        <w:t>La información pública generada, obtenida o adquirida, en posesión de las autoridades competentes para la aplicación de la presente mantendrá dicha calidad. A excepción de la información que resulte parte de un procedimiento en los términos de esta Ley, que se considerará reservada en los términos de la legislación de la materia.</w:t>
      </w:r>
    </w:p>
    <w:p w14:paraId="79432F11" w14:textId="77777777" w:rsidR="00FE0764" w:rsidRPr="00A54306" w:rsidRDefault="00FE0764" w:rsidP="00A54306">
      <w:pPr>
        <w:jc w:val="both"/>
        <w:rPr>
          <w:rFonts w:ascii="Arial" w:hAnsi="Arial" w:cs="Arial"/>
          <w:color w:val="000000"/>
          <w:lang w:eastAsia="es-MX"/>
        </w:rPr>
      </w:pPr>
    </w:p>
    <w:p w14:paraId="7A5DEAA7" w14:textId="77777777" w:rsidR="004A6086" w:rsidRDefault="00FE0764" w:rsidP="00151920">
      <w:pPr>
        <w:jc w:val="center"/>
        <w:rPr>
          <w:rFonts w:ascii="Arial" w:hAnsi="Arial" w:cs="Arial"/>
          <w:color w:val="000000"/>
          <w:lang w:eastAsia="es-MX"/>
        </w:rPr>
      </w:pPr>
      <w:r w:rsidRPr="00A54306">
        <w:rPr>
          <w:rFonts w:ascii="Arial" w:hAnsi="Arial" w:cs="Arial"/>
          <w:b/>
          <w:bCs/>
          <w:color w:val="000000"/>
          <w:lang w:eastAsia="es-MX"/>
        </w:rPr>
        <w:t>TÍTULO SEGUNDO</w:t>
      </w:r>
    </w:p>
    <w:p w14:paraId="2EC94CC7" w14:textId="77777777" w:rsidR="004A6086" w:rsidRDefault="00FE0764" w:rsidP="00151920">
      <w:pPr>
        <w:jc w:val="center"/>
        <w:rPr>
          <w:rFonts w:ascii="Arial" w:hAnsi="Arial" w:cs="Arial"/>
          <w:b/>
          <w:bCs/>
          <w:color w:val="000000"/>
          <w:lang w:eastAsia="es-MX"/>
        </w:rPr>
      </w:pPr>
      <w:r w:rsidRPr="00A54306">
        <w:rPr>
          <w:rFonts w:ascii="Arial" w:hAnsi="Arial" w:cs="Arial"/>
          <w:b/>
          <w:bCs/>
          <w:color w:val="000000"/>
          <w:lang w:eastAsia="es-MX"/>
        </w:rPr>
        <w:t xml:space="preserve">DE LAS MEDIDAS DE PROTECCIÓN PARA </w:t>
      </w:r>
    </w:p>
    <w:p w14:paraId="21718AB3" w14:textId="1A223EA0" w:rsidR="00FE0764" w:rsidRPr="00A54306" w:rsidRDefault="00FE0764" w:rsidP="00151920">
      <w:pPr>
        <w:jc w:val="center"/>
        <w:rPr>
          <w:rFonts w:ascii="Arial" w:hAnsi="Arial" w:cs="Arial"/>
          <w:b/>
          <w:bCs/>
          <w:color w:val="000000"/>
          <w:lang w:eastAsia="es-MX"/>
        </w:rPr>
      </w:pPr>
      <w:r w:rsidRPr="00A54306">
        <w:rPr>
          <w:rFonts w:ascii="Arial" w:hAnsi="Arial" w:cs="Arial"/>
          <w:b/>
          <w:bCs/>
          <w:color w:val="000000"/>
          <w:lang w:eastAsia="es-MX"/>
        </w:rPr>
        <w:t>TESTIGOS Y DENUNCIANTES DE HECHOS DE CORRUPCIÓN</w:t>
      </w:r>
    </w:p>
    <w:p w14:paraId="08F22509" w14:textId="77777777" w:rsidR="00135432" w:rsidRPr="00A54306" w:rsidRDefault="00135432" w:rsidP="00151920">
      <w:pPr>
        <w:jc w:val="center"/>
        <w:rPr>
          <w:rFonts w:ascii="Arial" w:hAnsi="Arial" w:cs="Arial"/>
          <w:b/>
          <w:bCs/>
          <w:color w:val="000000"/>
          <w:lang w:eastAsia="es-MX"/>
        </w:rPr>
      </w:pPr>
    </w:p>
    <w:p w14:paraId="0482D1D1" w14:textId="77777777" w:rsidR="004A6086" w:rsidRDefault="00135432" w:rsidP="00151920">
      <w:pPr>
        <w:jc w:val="center"/>
        <w:rPr>
          <w:rFonts w:ascii="Arial" w:hAnsi="Arial" w:cs="Arial"/>
          <w:color w:val="000000"/>
          <w:lang w:eastAsia="es-MX"/>
        </w:rPr>
      </w:pPr>
      <w:r w:rsidRPr="00A54306">
        <w:rPr>
          <w:rFonts w:ascii="Arial" w:hAnsi="Arial" w:cs="Arial"/>
          <w:b/>
          <w:bCs/>
          <w:color w:val="000000"/>
          <w:lang w:eastAsia="es-MX"/>
        </w:rPr>
        <w:t>CAPÍTULO I</w:t>
      </w:r>
    </w:p>
    <w:p w14:paraId="1BE2C1AE" w14:textId="5B37BE0D" w:rsidR="00FE0764" w:rsidRPr="00A54306" w:rsidRDefault="00135432" w:rsidP="00151920">
      <w:pPr>
        <w:jc w:val="center"/>
        <w:rPr>
          <w:rFonts w:ascii="Arial" w:hAnsi="Arial" w:cs="Arial"/>
          <w:b/>
          <w:bCs/>
          <w:color w:val="000000"/>
          <w:lang w:eastAsia="es-MX"/>
        </w:rPr>
      </w:pPr>
      <w:r w:rsidRPr="00A54306">
        <w:rPr>
          <w:rFonts w:ascii="Arial" w:hAnsi="Arial" w:cs="Arial"/>
          <w:b/>
          <w:bCs/>
          <w:color w:val="000000"/>
          <w:lang w:eastAsia="es-MX"/>
        </w:rPr>
        <w:t>DE LA SOLICITUD DE MEDIDAS DE PROTECCIÓN</w:t>
      </w:r>
    </w:p>
    <w:p w14:paraId="6DBDA010" w14:textId="77777777" w:rsidR="00135432" w:rsidRPr="00A54306" w:rsidRDefault="00135432" w:rsidP="00A54306">
      <w:pPr>
        <w:jc w:val="both"/>
        <w:rPr>
          <w:rFonts w:ascii="Arial" w:hAnsi="Arial" w:cs="Arial"/>
          <w:color w:val="000000"/>
          <w:lang w:eastAsia="es-MX"/>
        </w:rPr>
      </w:pPr>
    </w:p>
    <w:p w14:paraId="652D0314" w14:textId="219F76FB" w:rsidR="00FE0764"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15. </w:t>
      </w:r>
      <w:r w:rsidRPr="00A54306">
        <w:rPr>
          <w:rFonts w:ascii="Arial" w:hAnsi="Arial" w:cs="Arial"/>
          <w:color w:val="000000"/>
          <w:lang w:eastAsia="es-MX"/>
        </w:rPr>
        <w:t>El denunciante, testigo o cualquier persona que aporte información sensible sobre posibles hechos de corrupción y que se encuentre en situación de riesgo producto de represalias, tiene derecho a medidas de protección en los términos señalados en esta Ley, las cuales podrán ser otorgadas por las autoridades facultadas.</w:t>
      </w:r>
    </w:p>
    <w:p w14:paraId="7DA439C8" w14:textId="77777777" w:rsidR="00151920" w:rsidRPr="00A54306" w:rsidRDefault="00151920" w:rsidP="00A54306">
      <w:pPr>
        <w:jc w:val="both"/>
        <w:rPr>
          <w:rFonts w:ascii="Arial" w:hAnsi="Arial" w:cs="Arial"/>
          <w:color w:val="000000"/>
          <w:lang w:eastAsia="es-MX"/>
        </w:rPr>
      </w:pPr>
    </w:p>
    <w:p w14:paraId="0ADC126D" w14:textId="1EB26EDD"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Las medidas de protección podrán ser solicitadas por los sujetos de protección, para cuya aplicación se estará a lo dispuesto por el artículo 20, en caso de ser necesario, se harán extensivas a familiares por afinidad y hasta tercer grado por consanguinidad.</w:t>
      </w:r>
    </w:p>
    <w:p w14:paraId="3E53E13D" w14:textId="77777777" w:rsidR="00135432" w:rsidRPr="00A54306" w:rsidRDefault="00135432" w:rsidP="00A54306">
      <w:pPr>
        <w:jc w:val="both"/>
        <w:rPr>
          <w:rFonts w:ascii="Arial" w:hAnsi="Arial" w:cs="Arial"/>
          <w:color w:val="000000"/>
          <w:lang w:eastAsia="es-MX"/>
        </w:rPr>
      </w:pPr>
    </w:p>
    <w:p w14:paraId="37BB9240"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16. </w:t>
      </w:r>
      <w:r w:rsidRPr="00A54306">
        <w:rPr>
          <w:rFonts w:ascii="Arial" w:hAnsi="Arial" w:cs="Arial"/>
          <w:color w:val="000000"/>
          <w:lang w:eastAsia="es-MX"/>
        </w:rPr>
        <w:t>Para decretar las medidas de protección, la autoridad deberá tomar en cuenta:</w:t>
      </w:r>
    </w:p>
    <w:p w14:paraId="31E672FF" w14:textId="5BFEB778"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 </w:t>
      </w:r>
      <w:r w:rsidR="00151920">
        <w:rPr>
          <w:rFonts w:ascii="Arial" w:hAnsi="Arial" w:cs="Arial"/>
          <w:b/>
          <w:bCs/>
          <w:color w:val="000000"/>
          <w:lang w:eastAsia="es-MX"/>
        </w:rPr>
        <w:tab/>
      </w:r>
      <w:r w:rsidR="00FE0764" w:rsidRPr="00A54306">
        <w:rPr>
          <w:rFonts w:ascii="Arial" w:hAnsi="Arial" w:cs="Arial"/>
          <w:color w:val="000000"/>
          <w:lang w:eastAsia="es-MX"/>
        </w:rPr>
        <w:t>La vulnerabilidad del sujeto de protección;</w:t>
      </w:r>
    </w:p>
    <w:p w14:paraId="701F80BD" w14:textId="55D15647"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 </w:t>
      </w:r>
      <w:r w:rsidR="00151920">
        <w:rPr>
          <w:rFonts w:ascii="Arial" w:hAnsi="Arial" w:cs="Arial"/>
          <w:b/>
          <w:bCs/>
          <w:color w:val="000000"/>
          <w:lang w:eastAsia="es-MX"/>
        </w:rPr>
        <w:tab/>
      </w:r>
      <w:r w:rsidR="00FE0764" w:rsidRPr="00A54306">
        <w:rPr>
          <w:rFonts w:ascii="Arial" w:hAnsi="Arial" w:cs="Arial"/>
          <w:color w:val="000000"/>
          <w:lang w:eastAsia="es-MX"/>
        </w:rPr>
        <w:t>La situación de riesgo;</w:t>
      </w:r>
    </w:p>
    <w:p w14:paraId="638D1191" w14:textId="5AE7B9E8"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III. </w:t>
      </w:r>
      <w:r w:rsidR="00151920">
        <w:rPr>
          <w:rFonts w:ascii="Arial" w:hAnsi="Arial" w:cs="Arial"/>
          <w:b/>
          <w:bCs/>
          <w:color w:val="000000"/>
          <w:lang w:eastAsia="es-MX"/>
        </w:rPr>
        <w:tab/>
      </w:r>
      <w:r w:rsidR="00FE0764" w:rsidRPr="00A54306">
        <w:rPr>
          <w:rFonts w:ascii="Arial" w:hAnsi="Arial" w:cs="Arial"/>
          <w:color w:val="000000"/>
          <w:lang w:eastAsia="es-MX"/>
        </w:rPr>
        <w:t>La importancia del caso; y</w:t>
      </w:r>
    </w:p>
    <w:p w14:paraId="1B1C66E8" w14:textId="01B8B329"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IV. </w:t>
      </w:r>
      <w:r w:rsidR="00162BD5">
        <w:rPr>
          <w:rFonts w:ascii="Arial" w:hAnsi="Arial" w:cs="Arial"/>
          <w:b/>
          <w:bCs/>
          <w:color w:val="000000"/>
          <w:lang w:eastAsia="es-MX"/>
        </w:rPr>
        <w:tab/>
      </w:r>
      <w:r w:rsidR="00FE0764" w:rsidRPr="00A54306">
        <w:rPr>
          <w:rFonts w:ascii="Arial" w:hAnsi="Arial" w:cs="Arial"/>
          <w:color w:val="000000"/>
          <w:lang w:eastAsia="es-MX"/>
        </w:rPr>
        <w:t>La trascendencia de la información presentada.</w:t>
      </w:r>
    </w:p>
    <w:p w14:paraId="0FD044DF" w14:textId="77777777" w:rsidR="00135432" w:rsidRPr="00A54306" w:rsidRDefault="00135432" w:rsidP="00A54306">
      <w:pPr>
        <w:jc w:val="both"/>
        <w:rPr>
          <w:rFonts w:ascii="Arial" w:hAnsi="Arial" w:cs="Arial"/>
          <w:color w:val="000000"/>
          <w:lang w:eastAsia="es-MX"/>
        </w:rPr>
      </w:pPr>
    </w:p>
    <w:p w14:paraId="2BA4932C"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17. </w:t>
      </w:r>
      <w:r w:rsidRPr="00A54306">
        <w:rPr>
          <w:rFonts w:ascii="Arial" w:hAnsi="Arial" w:cs="Arial"/>
          <w:color w:val="000000"/>
          <w:lang w:eastAsia="es-MX"/>
        </w:rPr>
        <w:t xml:space="preserve">La solicitud del sujeto de protección para acceder a las medidas previstas en esta </w:t>
      </w:r>
      <w:proofErr w:type="gramStart"/>
      <w:r w:rsidRPr="00A54306">
        <w:rPr>
          <w:rFonts w:ascii="Arial" w:hAnsi="Arial" w:cs="Arial"/>
          <w:color w:val="000000"/>
          <w:lang w:eastAsia="es-MX"/>
        </w:rPr>
        <w:t>ley,</w:t>
      </w:r>
      <w:proofErr w:type="gramEnd"/>
      <w:r w:rsidRPr="00A54306">
        <w:rPr>
          <w:rFonts w:ascii="Arial" w:hAnsi="Arial" w:cs="Arial"/>
          <w:color w:val="000000"/>
          <w:lang w:eastAsia="es-MX"/>
        </w:rPr>
        <w:t xml:space="preserve"> deberá contener, bajo protesta de decir verdad, los datos o indicios que permitan advertir algún riesgo a su integridad física, psicológica, laboral, psicosocial, o afectación a un bien jurídico, derivados de la información presentada.</w:t>
      </w:r>
    </w:p>
    <w:p w14:paraId="63AEBDFF" w14:textId="43EECFB7"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La solicitud podrá ser presentada por escrito, vía electrónica o a través de los mecanismos que para tal efecto establezca la Autoridad Investigadora.</w:t>
      </w:r>
    </w:p>
    <w:p w14:paraId="3BA37BDE" w14:textId="77777777" w:rsidR="00135432" w:rsidRPr="00A54306" w:rsidRDefault="00135432" w:rsidP="00A54306">
      <w:pPr>
        <w:jc w:val="both"/>
        <w:rPr>
          <w:rFonts w:ascii="Arial" w:hAnsi="Arial" w:cs="Arial"/>
          <w:color w:val="000000"/>
          <w:lang w:eastAsia="es-MX"/>
        </w:rPr>
      </w:pPr>
    </w:p>
    <w:p w14:paraId="41BBD6A0" w14:textId="77777777"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18. </w:t>
      </w:r>
      <w:r w:rsidRPr="00A54306">
        <w:rPr>
          <w:rFonts w:ascii="Arial" w:hAnsi="Arial" w:cs="Arial"/>
          <w:color w:val="000000"/>
          <w:lang w:eastAsia="es-MX"/>
        </w:rPr>
        <w:t>Para que la solicitud de medidas de protección resulte admisible, la Autoridad revisará que cumpla por lo menos los requisitos siguientes:</w:t>
      </w:r>
    </w:p>
    <w:p w14:paraId="5E257CAF" w14:textId="15AD3A14"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 </w:t>
      </w:r>
      <w:r w:rsidR="00C12002">
        <w:rPr>
          <w:rFonts w:ascii="Arial" w:hAnsi="Arial" w:cs="Arial"/>
          <w:b/>
          <w:bCs/>
          <w:color w:val="000000"/>
          <w:lang w:eastAsia="es-MX"/>
        </w:rPr>
        <w:tab/>
      </w:r>
      <w:r w:rsidR="00FE0764" w:rsidRPr="00A54306">
        <w:rPr>
          <w:rFonts w:ascii="Arial" w:hAnsi="Arial" w:cs="Arial"/>
          <w:color w:val="000000"/>
          <w:lang w:eastAsia="es-MX"/>
        </w:rPr>
        <w:t>Estar sustentada en la aportación de información sensible por una falta que revele o acredite posibles actos de corrupción de carácter administrativo;</w:t>
      </w:r>
    </w:p>
    <w:p w14:paraId="5F2D2721" w14:textId="3199CC29"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 </w:t>
      </w:r>
      <w:r w:rsidR="00C12002">
        <w:rPr>
          <w:rFonts w:ascii="Arial" w:hAnsi="Arial" w:cs="Arial"/>
          <w:b/>
          <w:bCs/>
          <w:color w:val="000000"/>
          <w:lang w:eastAsia="es-MX"/>
        </w:rPr>
        <w:tab/>
      </w:r>
      <w:r w:rsidR="00FE0764" w:rsidRPr="00A54306">
        <w:rPr>
          <w:rFonts w:ascii="Arial" w:hAnsi="Arial" w:cs="Arial"/>
          <w:color w:val="000000"/>
          <w:lang w:eastAsia="es-MX"/>
        </w:rPr>
        <w:t>Incluir la identificación de la persona o personas que ponen en riesgo la integridad del peticionario y, si fuera el caso, de quienes participaron en los actos denunciados. De no conocerse esta información, así deberá señalarse expresamente;</w:t>
      </w:r>
    </w:p>
    <w:p w14:paraId="624309DB" w14:textId="743A11E4"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III. </w:t>
      </w:r>
      <w:r w:rsidR="00C12002">
        <w:rPr>
          <w:rFonts w:ascii="Arial" w:hAnsi="Arial" w:cs="Arial"/>
          <w:b/>
          <w:bCs/>
          <w:color w:val="000000"/>
          <w:lang w:eastAsia="es-MX"/>
        </w:rPr>
        <w:tab/>
      </w:r>
      <w:r w:rsidR="00FE0764" w:rsidRPr="00A54306">
        <w:rPr>
          <w:rFonts w:ascii="Arial" w:hAnsi="Arial" w:cs="Arial"/>
          <w:color w:val="000000"/>
          <w:lang w:eastAsia="es-MX"/>
        </w:rPr>
        <w:t>La solicitud expresa de medidas de protección y a los beneficiarios de éstas; y</w:t>
      </w:r>
    </w:p>
    <w:p w14:paraId="40DE13D7" w14:textId="24B99672" w:rsidR="00FE0764" w:rsidRPr="00A54306" w:rsidRDefault="00135432" w:rsidP="00162BD5">
      <w:pPr>
        <w:ind w:left="567" w:hanging="567"/>
        <w:jc w:val="both"/>
        <w:rPr>
          <w:rFonts w:ascii="Arial" w:hAnsi="Arial" w:cs="Arial"/>
          <w:color w:val="000000"/>
          <w:lang w:eastAsia="es-MX"/>
        </w:rPr>
      </w:pPr>
      <w:r w:rsidRPr="00A54306">
        <w:rPr>
          <w:rFonts w:ascii="Arial" w:hAnsi="Arial" w:cs="Arial"/>
          <w:b/>
          <w:bCs/>
          <w:color w:val="000000"/>
          <w:lang w:eastAsia="es-MX"/>
        </w:rPr>
        <w:t xml:space="preserve">IV. </w:t>
      </w:r>
      <w:r w:rsidR="00AF57DE">
        <w:rPr>
          <w:rFonts w:ascii="Arial" w:hAnsi="Arial" w:cs="Arial"/>
          <w:b/>
          <w:bCs/>
          <w:color w:val="000000"/>
          <w:lang w:eastAsia="es-MX"/>
        </w:rPr>
        <w:tab/>
      </w:r>
      <w:r w:rsidR="00FE0764" w:rsidRPr="00A54306">
        <w:rPr>
          <w:rFonts w:ascii="Arial" w:hAnsi="Arial" w:cs="Arial"/>
          <w:color w:val="000000"/>
          <w:lang w:eastAsia="es-MX"/>
        </w:rPr>
        <w:t>Señalar domicilio, número telefónico y/o correo electrónico como medio de contacto.</w:t>
      </w:r>
    </w:p>
    <w:p w14:paraId="6B53991F" w14:textId="77777777" w:rsidR="00135432" w:rsidRPr="00A54306" w:rsidRDefault="00135432" w:rsidP="00C12002">
      <w:pPr>
        <w:ind w:left="284" w:hanging="284"/>
        <w:jc w:val="both"/>
        <w:rPr>
          <w:rFonts w:ascii="Arial" w:hAnsi="Arial" w:cs="Arial"/>
          <w:color w:val="000000"/>
          <w:lang w:eastAsia="es-MX"/>
        </w:rPr>
      </w:pPr>
    </w:p>
    <w:p w14:paraId="22ABED8F" w14:textId="39C590DF"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Las solicitudes de protección pueden presentarse en forma adjunta a una denuncia de posibles hechos de corrupción o en fecha posterior.</w:t>
      </w:r>
    </w:p>
    <w:p w14:paraId="2DACF1E2" w14:textId="77777777" w:rsidR="00135432" w:rsidRPr="00A54306" w:rsidRDefault="00135432" w:rsidP="00A54306">
      <w:pPr>
        <w:jc w:val="both"/>
        <w:rPr>
          <w:rFonts w:ascii="Arial" w:hAnsi="Arial" w:cs="Arial"/>
          <w:color w:val="000000"/>
          <w:lang w:eastAsia="es-MX"/>
        </w:rPr>
      </w:pPr>
    </w:p>
    <w:p w14:paraId="38C5413F" w14:textId="01261980"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lastRenderedPageBreak/>
        <w:t>Si el peticionario de las medidas de protección incumple con alguno de los requisitos señalados, la autoridad le prevendrá por una sola vez para que en un plazo de tres días hábiles subsane la omisión, en caso contrario, se tendrá por no presentada y se procederá a su archivo.</w:t>
      </w:r>
    </w:p>
    <w:p w14:paraId="40CAF419" w14:textId="77777777" w:rsidR="00135432" w:rsidRPr="00A54306" w:rsidRDefault="00135432" w:rsidP="00A54306">
      <w:pPr>
        <w:jc w:val="both"/>
        <w:rPr>
          <w:rFonts w:ascii="Arial" w:hAnsi="Arial" w:cs="Arial"/>
          <w:color w:val="000000"/>
          <w:lang w:eastAsia="es-MX"/>
        </w:rPr>
      </w:pPr>
    </w:p>
    <w:p w14:paraId="0264CD81" w14:textId="5EC82F49"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No obstante, lo señalado en el párrafo anterior la solicitud de protección podrá volver a solicitarse en cualquier momento.</w:t>
      </w:r>
    </w:p>
    <w:p w14:paraId="2AA93FDD" w14:textId="77777777" w:rsidR="00135432" w:rsidRPr="00A54306" w:rsidRDefault="00135432" w:rsidP="00A54306">
      <w:pPr>
        <w:jc w:val="both"/>
        <w:rPr>
          <w:rFonts w:ascii="Arial" w:hAnsi="Arial" w:cs="Arial"/>
          <w:color w:val="000000"/>
          <w:lang w:eastAsia="es-MX"/>
        </w:rPr>
      </w:pPr>
    </w:p>
    <w:p w14:paraId="702C8981" w14:textId="29B7F147" w:rsidR="00FE0764" w:rsidRDefault="00FE0764" w:rsidP="00A54306">
      <w:pPr>
        <w:jc w:val="both"/>
        <w:rPr>
          <w:rFonts w:ascii="Arial" w:hAnsi="Arial" w:cs="Arial"/>
          <w:color w:val="000000"/>
          <w:lang w:eastAsia="es-MX"/>
        </w:rPr>
      </w:pPr>
      <w:r w:rsidRPr="00A54306">
        <w:rPr>
          <w:rFonts w:ascii="Arial" w:hAnsi="Arial" w:cs="Arial"/>
          <w:color w:val="000000"/>
          <w:lang w:eastAsia="es-MX"/>
        </w:rPr>
        <w:t>En cualquier caso, se reservará la información personal del sujeto de protección hasta en tanto se ejecute la medida otorgada.</w:t>
      </w:r>
    </w:p>
    <w:p w14:paraId="10B00D08" w14:textId="77777777" w:rsidR="004A6086" w:rsidRPr="00A54306" w:rsidRDefault="004A6086" w:rsidP="00A54306">
      <w:pPr>
        <w:jc w:val="both"/>
        <w:rPr>
          <w:rFonts w:ascii="Arial" w:hAnsi="Arial" w:cs="Arial"/>
          <w:color w:val="000000"/>
          <w:lang w:eastAsia="es-MX"/>
        </w:rPr>
      </w:pPr>
    </w:p>
    <w:p w14:paraId="2BE56083" w14:textId="629C7EEB" w:rsidR="00C12002" w:rsidRDefault="00FE0764" w:rsidP="00A54306">
      <w:pPr>
        <w:jc w:val="both"/>
        <w:rPr>
          <w:rFonts w:ascii="Arial" w:hAnsi="Arial" w:cs="Arial"/>
          <w:color w:val="000000"/>
          <w:lang w:eastAsia="es-MX"/>
        </w:rPr>
      </w:pPr>
      <w:r w:rsidRPr="00A54306">
        <w:rPr>
          <w:rFonts w:ascii="Arial" w:hAnsi="Arial" w:cs="Arial"/>
          <w:b/>
          <w:color w:val="000000"/>
          <w:lang w:eastAsia="es-MX"/>
        </w:rPr>
        <w:t xml:space="preserve">Artículo 19. </w:t>
      </w:r>
      <w:r w:rsidRPr="00A54306">
        <w:rPr>
          <w:rFonts w:ascii="Arial" w:hAnsi="Arial" w:cs="Arial"/>
          <w:color w:val="000000"/>
          <w:lang w:eastAsia="es-MX"/>
        </w:rPr>
        <w:t>Una vez recibida la solicitud, se le asignará número de expediente, debiendo contener los siguientes datos:</w:t>
      </w:r>
    </w:p>
    <w:p w14:paraId="28BDE227" w14:textId="77777777" w:rsidR="00AF57DE" w:rsidRPr="00A54306" w:rsidRDefault="00AF57DE" w:rsidP="00A54306">
      <w:pPr>
        <w:jc w:val="both"/>
        <w:rPr>
          <w:rFonts w:ascii="Arial" w:hAnsi="Arial" w:cs="Arial"/>
          <w:color w:val="000000"/>
          <w:lang w:eastAsia="es-MX"/>
        </w:rPr>
      </w:pPr>
    </w:p>
    <w:p w14:paraId="6B278244" w14:textId="19B457FC" w:rsidR="00FE0764" w:rsidRPr="00A54306" w:rsidRDefault="00135432" w:rsidP="00AF57DE">
      <w:pPr>
        <w:ind w:left="567" w:hanging="567"/>
        <w:jc w:val="both"/>
        <w:rPr>
          <w:rFonts w:ascii="Arial" w:hAnsi="Arial" w:cs="Arial"/>
          <w:color w:val="000000"/>
          <w:lang w:eastAsia="es-MX"/>
        </w:rPr>
      </w:pPr>
      <w:r w:rsidRPr="00A54306">
        <w:rPr>
          <w:rFonts w:ascii="Arial" w:hAnsi="Arial" w:cs="Arial"/>
          <w:b/>
          <w:bCs/>
          <w:color w:val="000000"/>
          <w:lang w:eastAsia="es-MX"/>
        </w:rPr>
        <w:t xml:space="preserve">I. </w:t>
      </w:r>
      <w:r w:rsidR="00C12002">
        <w:rPr>
          <w:rFonts w:ascii="Arial" w:hAnsi="Arial" w:cs="Arial"/>
          <w:b/>
          <w:bCs/>
          <w:color w:val="000000"/>
          <w:lang w:eastAsia="es-MX"/>
        </w:rPr>
        <w:tab/>
      </w:r>
      <w:r w:rsidR="00FE0764" w:rsidRPr="00A54306">
        <w:rPr>
          <w:rFonts w:ascii="Arial" w:hAnsi="Arial" w:cs="Arial"/>
          <w:color w:val="000000"/>
          <w:lang w:eastAsia="es-MX"/>
        </w:rPr>
        <w:t>Siglas del ente que se trate;</w:t>
      </w:r>
    </w:p>
    <w:p w14:paraId="2C037754" w14:textId="36A02295" w:rsidR="00FE0764" w:rsidRPr="00A54306" w:rsidRDefault="00135432" w:rsidP="00AF57DE">
      <w:pPr>
        <w:ind w:left="567" w:hanging="567"/>
        <w:jc w:val="both"/>
        <w:rPr>
          <w:rFonts w:ascii="Arial" w:hAnsi="Arial" w:cs="Arial"/>
          <w:color w:val="000000"/>
          <w:lang w:eastAsia="es-MX"/>
        </w:rPr>
      </w:pPr>
      <w:r w:rsidRPr="00A54306">
        <w:rPr>
          <w:rFonts w:ascii="Arial" w:hAnsi="Arial" w:cs="Arial"/>
          <w:b/>
          <w:bCs/>
          <w:color w:val="000000"/>
          <w:lang w:eastAsia="es-MX"/>
        </w:rPr>
        <w:t xml:space="preserve">II. </w:t>
      </w:r>
      <w:r w:rsidR="00C12002">
        <w:rPr>
          <w:rFonts w:ascii="Arial" w:hAnsi="Arial" w:cs="Arial"/>
          <w:b/>
          <w:bCs/>
          <w:color w:val="000000"/>
          <w:lang w:eastAsia="es-MX"/>
        </w:rPr>
        <w:tab/>
      </w:r>
      <w:r w:rsidR="00FE0764" w:rsidRPr="00A54306">
        <w:rPr>
          <w:rFonts w:ascii="Arial" w:hAnsi="Arial" w:cs="Arial"/>
          <w:color w:val="000000"/>
          <w:lang w:eastAsia="es-MX"/>
        </w:rPr>
        <w:t>Medida de Protección como identificador; y</w:t>
      </w:r>
    </w:p>
    <w:p w14:paraId="1BC02AF5" w14:textId="385B8545" w:rsidR="00FE0764" w:rsidRPr="00A54306" w:rsidRDefault="00135432" w:rsidP="00AF57DE">
      <w:pPr>
        <w:ind w:left="567" w:hanging="567"/>
        <w:jc w:val="both"/>
        <w:rPr>
          <w:rFonts w:ascii="Arial" w:hAnsi="Arial" w:cs="Arial"/>
          <w:color w:val="000000"/>
          <w:lang w:eastAsia="es-MX"/>
        </w:rPr>
      </w:pPr>
      <w:r w:rsidRPr="00A54306">
        <w:rPr>
          <w:rFonts w:ascii="Arial" w:hAnsi="Arial" w:cs="Arial"/>
          <w:b/>
          <w:bCs/>
          <w:color w:val="000000"/>
          <w:lang w:eastAsia="es-MX"/>
        </w:rPr>
        <w:t xml:space="preserve">III. </w:t>
      </w:r>
      <w:r w:rsidR="00C12002">
        <w:rPr>
          <w:rFonts w:ascii="Arial" w:hAnsi="Arial" w:cs="Arial"/>
          <w:b/>
          <w:bCs/>
          <w:color w:val="000000"/>
          <w:lang w:eastAsia="es-MX"/>
        </w:rPr>
        <w:tab/>
      </w:r>
      <w:r w:rsidR="00FE0764" w:rsidRPr="00A54306">
        <w:rPr>
          <w:rFonts w:ascii="Arial" w:hAnsi="Arial" w:cs="Arial"/>
          <w:color w:val="000000"/>
          <w:lang w:eastAsia="es-MX"/>
        </w:rPr>
        <w:t>Número progresivo/año.</w:t>
      </w:r>
    </w:p>
    <w:p w14:paraId="02A327E6" w14:textId="77777777" w:rsidR="00135432" w:rsidRPr="00A54306" w:rsidRDefault="00135432" w:rsidP="00AF57DE">
      <w:pPr>
        <w:ind w:left="567" w:hanging="567"/>
        <w:jc w:val="both"/>
        <w:rPr>
          <w:rFonts w:ascii="Arial" w:hAnsi="Arial" w:cs="Arial"/>
          <w:b/>
          <w:bCs/>
          <w:color w:val="000000"/>
          <w:lang w:eastAsia="es-MX"/>
        </w:rPr>
      </w:pPr>
    </w:p>
    <w:p w14:paraId="363CA703" w14:textId="5E0BB81D"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20. </w:t>
      </w:r>
      <w:r w:rsidRPr="00A54306">
        <w:rPr>
          <w:rFonts w:ascii="Arial" w:hAnsi="Arial" w:cs="Arial"/>
          <w:color w:val="000000"/>
          <w:lang w:eastAsia="es-MX"/>
        </w:rPr>
        <w:t>Los sujetos de protección tendrán derecho a las medidas previstas en esta ley, mismas que otorgará la Autoridad con motivo de la información aportada, preservando la confidencialidad de su identidad conforme a lo dispuesto en el artículo 91 de la Ley General de Responsabilidades Administrativas.</w:t>
      </w:r>
    </w:p>
    <w:p w14:paraId="2C80F6BA" w14:textId="77777777" w:rsidR="00135432" w:rsidRPr="00A54306" w:rsidRDefault="00135432" w:rsidP="00A54306">
      <w:pPr>
        <w:jc w:val="both"/>
        <w:rPr>
          <w:rFonts w:ascii="Arial" w:hAnsi="Arial" w:cs="Arial"/>
          <w:color w:val="000000"/>
          <w:lang w:eastAsia="es-MX"/>
        </w:rPr>
      </w:pPr>
    </w:p>
    <w:p w14:paraId="4FDFE5CC" w14:textId="22FF0574"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La Autoridad está obligada a prestar máximas garantías a los derechos fundamentales de los sujetos de protección, a fin de preservar sus derechos y la adecuada realización de las actuaciones procesales.</w:t>
      </w:r>
    </w:p>
    <w:p w14:paraId="3451336C" w14:textId="77777777" w:rsidR="00135432" w:rsidRPr="00A54306" w:rsidRDefault="00135432" w:rsidP="00A54306">
      <w:pPr>
        <w:jc w:val="both"/>
        <w:rPr>
          <w:rFonts w:ascii="Arial" w:hAnsi="Arial" w:cs="Arial"/>
          <w:color w:val="000000"/>
          <w:lang w:eastAsia="es-MX"/>
        </w:rPr>
      </w:pPr>
    </w:p>
    <w:p w14:paraId="5B7F966E" w14:textId="6A861143"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 xml:space="preserve">Si en algún momento se advierte la posible comisión de delito, se deberá denunciar ante la Autoridad competente </w:t>
      </w:r>
    </w:p>
    <w:p w14:paraId="1C7F8B2D" w14:textId="77777777" w:rsidR="00135432" w:rsidRPr="00A54306" w:rsidRDefault="00135432" w:rsidP="00A54306">
      <w:pPr>
        <w:jc w:val="both"/>
        <w:rPr>
          <w:rFonts w:ascii="Arial" w:hAnsi="Arial" w:cs="Arial"/>
          <w:b/>
          <w:bCs/>
          <w:color w:val="000000"/>
          <w:lang w:eastAsia="es-MX"/>
        </w:rPr>
      </w:pPr>
    </w:p>
    <w:p w14:paraId="48BAD333" w14:textId="483E6398"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21. </w:t>
      </w:r>
      <w:r w:rsidRPr="00A54306">
        <w:rPr>
          <w:rFonts w:ascii="Arial" w:hAnsi="Arial" w:cs="Arial"/>
          <w:color w:val="000000"/>
          <w:lang w:eastAsia="es-MX"/>
        </w:rPr>
        <w:t>El término para que la Autoridad emita la resolución otorgando o negando las medidas de protección solicitadas, no excederá de cinco días hábiles.</w:t>
      </w:r>
    </w:p>
    <w:p w14:paraId="139A56C2" w14:textId="77777777" w:rsidR="00135432" w:rsidRPr="00A54306" w:rsidRDefault="00135432" w:rsidP="00A54306">
      <w:pPr>
        <w:jc w:val="both"/>
        <w:rPr>
          <w:rFonts w:ascii="Arial" w:hAnsi="Arial" w:cs="Arial"/>
          <w:b/>
          <w:bCs/>
          <w:color w:val="000000"/>
          <w:lang w:eastAsia="es-MX"/>
        </w:rPr>
      </w:pPr>
    </w:p>
    <w:p w14:paraId="4245322E" w14:textId="640AF65E"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22. </w:t>
      </w:r>
      <w:r w:rsidRPr="00A54306">
        <w:rPr>
          <w:rFonts w:ascii="Arial" w:hAnsi="Arial" w:cs="Arial"/>
          <w:color w:val="000000"/>
          <w:lang w:eastAsia="es-MX"/>
        </w:rPr>
        <w:t>A la persona que solicite medidas de protección, a sabiendas de que los hechos denunciados sean falsos, simulados, alterados u oculten información para obtener un beneficio indebido para sí o para un tercero, se le iniciarán las acciones legales pertinentes.</w:t>
      </w:r>
    </w:p>
    <w:p w14:paraId="73A2E2B4" w14:textId="77777777" w:rsidR="00FE0764" w:rsidRPr="00A54306" w:rsidRDefault="00FE0764" w:rsidP="00A54306">
      <w:pPr>
        <w:jc w:val="both"/>
        <w:rPr>
          <w:rFonts w:ascii="Arial" w:hAnsi="Arial" w:cs="Arial"/>
          <w:color w:val="000000"/>
          <w:lang w:eastAsia="es-MX"/>
        </w:rPr>
      </w:pPr>
      <w:r w:rsidRPr="00A54306">
        <w:rPr>
          <w:rFonts w:ascii="Arial" w:hAnsi="Arial" w:cs="Arial"/>
          <w:color w:val="000000"/>
          <w:lang w:eastAsia="es-MX"/>
        </w:rPr>
        <w:t>De comprobarse lo anterior, la autoridad dará por terminada la aplicación de las medidas de protección que se hubieren otorgado.</w:t>
      </w:r>
    </w:p>
    <w:p w14:paraId="562F0806" w14:textId="77777777" w:rsidR="00135432" w:rsidRPr="00A54306" w:rsidRDefault="00135432" w:rsidP="00A54306">
      <w:pPr>
        <w:jc w:val="both"/>
        <w:rPr>
          <w:rFonts w:ascii="Arial" w:hAnsi="Arial" w:cs="Arial"/>
          <w:b/>
          <w:bCs/>
          <w:color w:val="000000"/>
          <w:lang w:eastAsia="es-MX"/>
        </w:rPr>
      </w:pPr>
    </w:p>
    <w:p w14:paraId="4AE004FB" w14:textId="6553AE29"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23. </w:t>
      </w:r>
      <w:r w:rsidRPr="00A54306">
        <w:rPr>
          <w:rFonts w:ascii="Arial" w:hAnsi="Arial" w:cs="Arial"/>
          <w:color w:val="000000"/>
          <w:lang w:eastAsia="es-MX"/>
        </w:rPr>
        <w:t>Los sujetos de protección podrán renunciar en cualquier momento a las medidas que les hayan sido otorgadas.</w:t>
      </w:r>
    </w:p>
    <w:p w14:paraId="564D4EE2" w14:textId="77777777" w:rsidR="00135432" w:rsidRPr="00A54306" w:rsidRDefault="00135432" w:rsidP="00A54306">
      <w:pPr>
        <w:jc w:val="both"/>
        <w:rPr>
          <w:rFonts w:ascii="Arial" w:hAnsi="Arial" w:cs="Arial"/>
          <w:color w:val="000000"/>
          <w:lang w:eastAsia="es-MX"/>
        </w:rPr>
      </w:pPr>
    </w:p>
    <w:p w14:paraId="742C4D40" w14:textId="77777777" w:rsidR="00AF57DE" w:rsidRDefault="00135432" w:rsidP="00C12002">
      <w:pPr>
        <w:jc w:val="center"/>
        <w:rPr>
          <w:rFonts w:ascii="Arial" w:hAnsi="Arial" w:cs="Arial"/>
          <w:color w:val="000000"/>
          <w:lang w:eastAsia="es-MX"/>
        </w:rPr>
      </w:pPr>
      <w:r w:rsidRPr="00A54306">
        <w:rPr>
          <w:rFonts w:ascii="Arial" w:hAnsi="Arial" w:cs="Arial"/>
          <w:b/>
          <w:bCs/>
          <w:color w:val="000000"/>
          <w:lang w:eastAsia="es-MX"/>
        </w:rPr>
        <w:t>CAPÍTULO II</w:t>
      </w:r>
    </w:p>
    <w:p w14:paraId="0F2BF91D" w14:textId="714160D2" w:rsidR="00FE0764" w:rsidRPr="00A54306" w:rsidRDefault="00135432" w:rsidP="00C12002">
      <w:pPr>
        <w:jc w:val="center"/>
        <w:rPr>
          <w:rFonts w:ascii="Arial" w:hAnsi="Arial" w:cs="Arial"/>
          <w:b/>
          <w:bCs/>
          <w:color w:val="000000"/>
          <w:lang w:eastAsia="es-MX"/>
        </w:rPr>
      </w:pPr>
      <w:r w:rsidRPr="00A54306">
        <w:rPr>
          <w:rFonts w:ascii="Arial" w:hAnsi="Arial" w:cs="Arial"/>
          <w:b/>
          <w:bCs/>
          <w:color w:val="000000"/>
          <w:lang w:eastAsia="es-MX"/>
        </w:rPr>
        <w:t>MEDIDAS DE PROTECCIÓN</w:t>
      </w:r>
    </w:p>
    <w:p w14:paraId="40863348" w14:textId="77777777" w:rsidR="00135432" w:rsidRPr="00A54306" w:rsidRDefault="00135432" w:rsidP="00C12002">
      <w:pPr>
        <w:jc w:val="center"/>
        <w:rPr>
          <w:rFonts w:ascii="Arial" w:hAnsi="Arial" w:cs="Arial"/>
          <w:color w:val="000000"/>
          <w:lang w:eastAsia="es-MX"/>
        </w:rPr>
      </w:pPr>
    </w:p>
    <w:p w14:paraId="25007E8A" w14:textId="77777777" w:rsidR="00FE0764" w:rsidRPr="00A54306" w:rsidRDefault="00FE0764" w:rsidP="00A54306">
      <w:pPr>
        <w:jc w:val="both"/>
        <w:rPr>
          <w:rFonts w:ascii="Arial" w:hAnsi="Arial" w:cs="Arial"/>
          <w:color w:val="000000"/>
          <w:lang w:eastAsia="es-MX"/>
        </w:rPr>
      </w:pPr>
      <w:r w:rsidRPr="00A54306">
        <w:rPr>
          <w:rFonts w:ascii="Arial" w:hAnsi="Arial" w:cs="Arial"/>
          <w:b/>
          <w:color w:val="000000"/>
          <w:lang w:eastAsia="es-MX"/>
        </w:rPr>
        <w:t xml:space="preserve">Artículo 24. </w:t>
      </w:r>
      <w:r w:rsidRPr="00A54306">
        <w:rPr>
          <w:rFonts w:ascii="Arial" w:hAnsi="Arial" w:cs="Arial"/>
          <w:color w:val="000000"/>
          <w:lang w:eastAsia="es-MX"/>
        </w:rPr>
        <w:t>Las medidas de protección que se pueden decretar cuando el sujeto de protección sea un servidor público consisten en:</w:t>
      </w:r>
    </w:p>
    <w:p w14:paraId="1F034608" w14:textId="3E081518"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 </w:t>
      </w:r>
      <w:r w:rsidR="00C12002">
        <w:rPr>
          <w:rFonts w:ascii="Arial" w:hAnsi="Arial" w:cs="Arial"/>
          <w:b/>
          <w:bCs/>
          <w:color w:val="000000"/>
          <w:lang w:eastAsia="es-MX"/>
        </w:rPr>
        <w:tab/>
      </w:r>
      <w:r w:rsidR="00FE0764" w:rsidRPr="00A54306">
        <w:rPr>
          <w:rFonts w:ascii="Arial" w:hAnsi="Arial" w:cs="Arial"/>
          <w:color w:val="000000"/>
          <w:lang w:eastAsia="es-MX"/>
        </w:rPr>
        <w:t>Reserva de datos personales;</w:t>
      </w:r>
    </w:p>
    <w:p w14:paraId="009CC1F9" w14:textId="571E1CC6"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II. </w:t>
      </w:r>
      <w:r w:rsidR="00C12002">
        <w:rPr>
          <w:rFonts w:ascii="Arial" w:hAnsi="Arial" w:cs="Arial"/>
          <w:b/>
          <w:bCs/>
          <w:color w:val="000000"/>
          <w:lang w:eastAsia="es-MX"/>
        </w:rPr>
        <w:tab/>
      </w:r>
      <w:r w:rsidR="00FE0764" w:rsidRPr="00A54306">
        <w:rPr>
          <w:rFonts w:ascii="Arial" w:hAnsi="Arial" w:cs="Arial"/>
          <w:color w:val="000000"/>
          <w:lang w:eastAsia="es-MX"/>
        </w:rPr>
        <w:t>Protección policial;</w:t>
      </w:r>
    </w:p>
    <w:p w14:paraId="1B6CF8E0" w14:textId="3942B6B7"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III. </w:t>
      </w:r>
      <w:r w:rsidR="00C12002">
        <w:rPr>
          <w:rFonts w:ascii="Arial" w:hAnsi="Arial" w:cs="Arial"/>
          <w:b/>
          <w:bCs/>
          <w:color w:val="000000"/>
          <w:lang w:eastAsia="es-MX"/>
        </w:rPr>
        <w:tab/>
      </w:r>
      <w:r w:rsidR="00FE0764" w:rsidRPr="00A54306">
        <w:rPr>
          <w:rFonts w:ascii="Arial" w:hAnsi="Arial" w:cs="Arial"/>
          <w:color w:val="000000"/>
          <w:lang w:eastAsia="es-MX"/>
        </w:rPr>
        <w:t>Cambio de dependencia o área administrativa;</w:t>
      </w:r>
    </w:p>
    <w:p w14:paraId="5BFEA156" w14:textId="4F685BB4"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IV. </w:t>
      </w:r>
      <w:r w:rsidR="00C12002">
        <w:rPr>
          <w:rFonts w:ascii="Arial" w:hAnsi="Arial" w:cs="Arial"/>
          <w:b/>
          <w:bCs/>
          <w:color w:val="000000"/>
          <w:lang w:eastAsia="es-MX"/>
        </w:rPr>
        <w:tab/>
      </w:r>
      <w:r w:rsidR="00FE0764" w:rsidRPr="00A54306">
        <w:rPr>
          <w:rFonts w:ascii="Arial" w:hAnsi="Arial" w:cs="Arial"/>
          <w:color w:val="000000"/>
          <w:lang w:eastAsia="es-MX"/>
        </w:rPr>
        <w:t>Traslado a su centro de trabajo;</w:t>
      </w:r>
    </w:p>
    <w:p w14:paraId="660BECF3" w14:textId="73579568" w:rsidR="00FE0764" w:rsidRPr="00C12002"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 </w:t>
      </w:r>
      <w:r w:rsidR="00C12002">
        <w:rPr>
          <w:rFonts w:ascii="Arial" w:hAnsi="Arial" w:cs="Arial"/>
          <w:b/>
          <w:bCs/>
          <w:color w:val="000000"/>
          <w:lang w:eastAsia="es-MX"/>
        </w:rPr>
        <w:tab/>
      </w:r>
      <w:r w:rsidR="00FE0764" w:rsidRPr="00A54306">
        <w:rPr>
          <w:rFonts w:ascii="Arial" w:hAnsi="Arial" w:cs="Arial"/>
          <w:color w:val="000000"/>
          <w:lang w:eastAsia="es-MX"/>
        </w:rPr>
        <w:t>Utilización de procedimientos, mecanismos o tecnologías que eviten la participación física del sujeto de protección en las diligencias;</w:t>
      </w:r>
    </w:p>
    <w:p w14:paraId="728E0C8D" w14:textId="554A835B"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VI. </w:t>
      </w:r>
      <w:r w:rsidR="00C12002">
        <w:rPr>
          <w:rFonts w:ascii="Arial" w:hAnsi="Arial" w:cs="Arial"/>
          <w:b/>
          <w:bCs/>
          <w:color w:val="000000"/>
          <w:lang w:eastAsia="es-MX"/>
        </w:rPr>
        <w:tab/>
      </w:r>
      <w:r w:rsidR="00FE0764" w:rsidRPr="00A54306">
        <w:rPr>
          <w:rFonts w:ascii="Arial" w:hAnsi="Arial" w:cs="Arial"/>
          <w:color w:val="000000"/>
          <w:lang w:eastAsia="es-MX"/>
        </w:rPr>
        <w:t>Atención psicológica;</w:t>
      </w:r>
    </w:p>
    <w:p w14:paraId="4B737447" w14:textId="269E19D2"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VII. </w:t>
      </w:r>
      <w:r w:rsidR="00C12002">
        <w:rPr>
          <w:rFonts w:ascii="Arial" w:hAnsi="Arial" w:cs="Arial"/>
          <w:b/>
          <w:bCs/>
          <w:color w:val="000000"/>
          <w:lang w:eastAsia="es-MX"/>
        </w:rPr>
        <w:tab/>
      </w:r>
      <w:r w:rsidR="00FE0764" w:rsidRPr="00A54306">
        <w:rPr>
          <w:rFonts w:ascii="Arial" w:hAnsi="Arial" w:cs="Arial"/>
          <w:color w:val="000000"/>
          <w:lang w:eastAsia="es-MX"/>
        </w:rPr>
        <w:t xml:space="preserve">En caso de que el sujeto de protección se encuentre privado de la libertad, se le requerirá al superior jerárquico del titular del centro de reclusión, garantice la integridad </w:t>
      </w:r>
      <w:proofErr w:type="gramStart"/>
      <w:r w:rsidR="00FE0764" w:rsidRPr="00A54306">
        <w:rPr>
          <w:rFonts w:ascii="Arial" w:hAnsi="Arial" w:cs="Arial"/>
          <w:color w:val="000000"/>
          <w:lang w:eastAsia="es-MX"/>
        </w:rPr>
        <w:t>del mismo</w:t>
      </w:r>
      <w:proofErr w:type="gramEnd"/>
      <w:r w:rsidR="00FE0764" w:rsidRPr="00A54306">
        <w:rPr>
          <w:rFonts w:ascii="Arial" w:hAnsi="Arial" w:cs="Arial"/>
          <w:color w:val="000000"/>
          <w:lang w:eastAsia="es-MX"/>
        </w:rPr>
        <w:t>;</w:t>
      </w:r>
    </w:p>
    <w:p w14:paraId="775A2071" w14:textId="1A514603"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VIII. </w:t>
      </w:r>
      <w:r w:rsidR="00C12002">
        <w:rPr>
          <w:rFonts w:ascii="Arial" w:hAnsi="Arial" w:cs="Arial"/>
          <w:b/>
          <w:bCs/>
          <w:color w:val="000000"/>
          <w:lang w:eastAsia="es-MX"/>
        </w:rPr>
        <w:tab/>
      </w:r>
      <w:r w:rsidR="00FE0764" w:rsidRPr="00A54306">
        <w:rPr>
          <w:rFonts w:ascii="Arial" w:hAnsi="Arial" w:cs="Arial"/>
          <w:color w:val="000000"/>
          <w:lang w:eastAsia="es-MX"/>
        </w:rPr>
        <w:t>Restricción personal, consistente en que el sujeto de protección no podrá ser molestado en su persona, de manera directa o indirecta, ya sea por el imputado, superior jerárquico o subordinados;</w:t>
      </w:r>
    </w:p>
    <w:p w14:paraId="02D404D2" w14:textId="3AF7A7D3"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lastRenderedPageBreak/>
        <w:t xml:space="preserve">IX. </w:t>
      </w:r>
      <w:r w:rsidR="00C12002">
        <w:rPr>
          <w:rFonts w:ascii="Arial" w:hAnsi="Arial" w:cs="Arial"/>
          <w:b/>
          <w:bCs/>
          <w:color w:val="000000"/>
          <w:lang w:eastAsia="es-MX"/>
        </w:rPr>
        <w:tab/>
      </w:r>
      <w:r w:rsidR="00FE0764" w:rsidRPr="00A54306">
        <w:rPr>
          <w:rFonts w:ascii="Arial" w:hAnsi="Arial" w:cs="Arial"/>
          <w:color w:val="000000"/>
          <w:lang w:eastAsia="es-MX"/>
        </w:rPr>
        <w:t>Restricción perimetral, consistente en que el o los servidores públicos imputados no podrán acercarse al sujeto de protección en un perímetro determinado por la autoridad que decrete la medida; y</w:t>
      </w:r>
    </w:p>
    <w:p w14:paraId="421D29BC" w14:textId="49EE0F1C"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X. </w:t>
      </w:r>
      <w:r w:rsidR="00C12002">
        <w:rPr>
          <w:rFonts w:ascii="Arial" w:hAnsi="Arial" w:cs="Arial"/>
          <w:b/>
          <w:bCs/>
          <w:color w:val="000000"/>
          <w:lang w:eastAsia="es-MX"/>
        </w:rPr>
        <w:tab/>
      </w:r>
      <w:r w:rsidR="00FE0764" w:rsidRPr="00A54306">
        <w:rPr>
          <w:rFonts w:ascii="Arial" w:hAnsi="Arial" w:cs="Arial"/>
          <w:color w:val="000000"/>
          <w:lang w:eastAsia="es-MX"/>
        </w:rPr>
        <w:t>La preservación de sus condiciones laborales.</w:t>
      </w:r>
    </w:p>
    <w:p w14:paraId="73D6E13E" w14:textId="77777777" w:rsidR="00FE0764" w:rsidRPr="00A54306" w:rsidRDefault="00FE0764" w:rsidP="00C12002">
      <w:pPr>
        <w:ind w:left="426" w:hanging="426"/>
        <w:jc w:val="both"/>
        <w:rPr>
          <w:rFonts w:ascii="Arial" w:hAnsi="Arial" w:cs="Arial"/>
          <w:color w:val="000000"/>
          <w:lang w:eastAsia="es-MX"/>
        </w:rPr>
      </w:pPr>
      <w:r w:rsidRPr="00A54306">
        <w:rPr>
          <w:rFonts w:ascii="Arial" w:hAnsi="Arial" w:cs="Arial"/>
          <w:color w:val="000000"/>
          <w:lang w:eastAsia="es-MX"/>
        </w:rPr>
        <w:t>Las medidas de protección establecidas en la fracción IV y V son de carácter excepcional.</w:t>
      </w:r>
    </w:p>
    <w:p w14:paraId="6A699CF5" w14:textId="77777777" w:rsidR="00135432" w:rsidRPr="00A54306" w:rsidRDefault="00135432" w:rsidP="00C12002">
      <w:pPr>
        <w:ind w:left="426" w:hanging="426"/>
        <w:jc w:val="both"/>
        <w:rPr>
          <w:rFonts w:ascii="Arial" w:hAnsi="Arial" w:cs="Arial"/>
          <w:b/>
          <w:color w:val="000000"/>
          <w:lang w:eastAsia="es-MX"/>
        </w:rPr>
      </w:pPr>
    </w:p>
    <w:p w14:paraId="158C0076" w14:textId="76CB580F" w:rsidR="00FE0764" w:rsidRDefault="00FE0764" w:rsidP="00A54306">
      <w:pPr>
        <w:jc w:val="both"/>
        <w:rPr>
          <w:rFonts w:ascii="Arial" w:hAnsi="Arial" w:cs="Arial"/>
          <w:color w:val="000000"/>
          <w:lang w:eastAsia="es-MX"/>
        </w:rPr>
      </w:pPr>
      <w:r w:rsidRPr="00A54306">
        <w:rPr>
          <w:rFonts w:ascii="Arial" w:hAnsi="Arial" w:cs="Arial"/>
          <w:b/>
          <w:color w:val="000000"/>
          <w:lang w:eastAsia="es-MX"/>
        </w:rPr>
        <w:t xml:space="preserve">Artículo 25. </w:t>
      </w:r>
      <w:r w:rsidRPr="00A54306">
        <w:rPr>
          <w:rFonts w:ascii="Arial" w:hAnsi="Arial" w:cs="Arial"/>
          <w:color w:val="000000"/>
          <w:lang w:eastAsia="es-MX"/>
        </w:rPr>
        <w:t>Las medidas de protección que se pueden decretar cuando el sujeto de protección sean las personas físicas; personas morales; aquellas personas que aporten información sensible relacionada con posibles hechos de corrupción y los familiares del sujeto de protección hasta tercer grado por consanguinidad o afinidad consistirán en las siguientes:</w:t>
      </w:r>
    </w:p>
    <w:p w14:paraId="71FE3E3E" w14:textId="77777777" w:rsidR="00C12002" w:rsidRPr="00A54306" w:rsidRDefault="00C12002" w:rsidP="00A54306">
      <w:pPr>
        <w:jc w:val="both"/>
        <w:rPr>
          <w:rFonts w:ascii="Arial" w:hAnsi="Arial" w:cs="Arial"/>
          <w:color w:val="000000"/>
          <w:lang w:eastAsia="es-MX"/>
        </w:rPr>
      </w:pPr>
    </w:p>
    <w:p w14:paraId="36FA68F0" w14:textId="7C82165A" w:rsidR="00FE0764"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 </w:t>
      </w:r>
      <w:r w:rsidR="00C12002">
        <w:rPr>
          <w:rFonts w:ascii="Arial" w:hAnsi="Arial" w:cs="Arial"/>
          <w:b/>
          <w:bCs/>
          <w:color w:val="000000"/>
          <w:lang w:eastAsia="es-MX"/>
        </w:rPr>
        <w:tab/>
      </w:r>
      <w:r w:rsidR="00FE0764" w:rsidRPr="00A54306">
        <w:rPr>
          <w:rFonts w:ascii="Arial" w:hAnsi="Arial" w:cs="Arial"/>
          <w:color w:val="000000"/>
          <w:lang w:eastAsia="es-MX"/>
        </w:rPr>
        <w:t>Reserva de datos personales;</w:t>
      </w:r>
    </w:p>
    <w:p w14:paraId="25A08072" w14:textId="77777777" w:rsidR="00C12067" w:rsidRPr="00A54306" w:rsidRDefault="00C12067" w:rsidP="00C12002">
      <w:pPr>
        <w:ind w:left="426" w:hanging="426"/>
        <w:jc w:val="both"/>
        <w:rPr>
          <w:rFonts w:ascii="Arial" w:hAnsi="Arial" w:cs="Arial"/>
          <w:color w:val="000000"/>
          <w:lang w:eastAsia="es-MX"/>
        </w:rPr>
      </w:pPr>
    </w:p>
    <w:p w14:paraId="56A97929" w14:textId="3B6E6749" w:rsidR="00FE0764" w:rsidRDefault="00135432" w:rsidP="00C12067">
      <w:pPr>
        <w:ind w:left="426" w:hanging="426"/>
        <w:jc w:val="both"/>
        <w:rPr>
          <w:rFonts w:ascii="Arial" w:hAnsi="Arial" w:cs="Arial"/>
          <w:color w:val="000000"/>
          <w:lang w:eastAsia="es-MX"/>
        </w:rPr>
      </w:pPr>
      <w:r w:rsidRPr="00A54306">
        <w:rPr>
          <w:rFonts w:ascii="Arial" w:hAnsi="Arial" w:cs="Arial"/>
          <w:b/>
          <w:bCs/>
          <w:color w:val="000000"/>
          <w:lang w:eastAsia="es-MX"/>
        </w:rPr>
        <w:t xml:space="preserve">II. </w:t>
      </w:r>
      <w:r w:rsidR="00C12002">
        <w:rPr>
          <w:rFonts w:ascii="Arial" w:hAnsi="Arial" w:cs="Arial"/>
          <w:b/>
          <w:bCs/>
          <w:color w:val="000000"/>
          <w:lang w:eastAsia="es-MX"/>
        </w:rPr>
        <w:tab/>
      </w:r>
      <w:r w:rsidR="00FE0764" w:rsidRPr="00A54306">
        <w:rPr>
          <w:rFonts w:ascii="Arial" w:hAnsi="Arial" w:cs="Arial"/>
          <w:color w:val="000000"/>
          <w:lang w:eastAsia="es-MX"/>
        </w:rPr>
        <w:t>Protección policial;</w:t>
      </w:r>
    </w:p>
    <w:p w14:paraId="157D32BD" w14:textId="77777777" w:rsidR="00C12067" w:rsidRPr="00C12067" w:rsidRDefault="00C12067" w:rsidP="00C12067">
      <w:pPr>
        <w:ind w:left="426" w:hanging="426"/>
        <w:jc w:val="both"/>
        <w:rPr>
          <w:rFonts w:ascii="Arial" w:hAnsi="Arial" w:cs="Arial"/>
          <w:color w:val="000000"/>
          <w:lang w:eastAsia="es-MX"/>
        </w:rPr>
      </w:pPr>
    </w:p>
    <w:p w14:paraId="6EC8A577" w14:textId="7F10409E" w:rsidR="00C12002" w:rsidRDefault="00135432" w:rsidP="00C12067">
      <w:pPr>
        <w:ind w:left="426" w:hanging="426"/>
        <w:jc w:val="both"/>
        <w:rPr>
          <w:rFonts w:ascii="Arial" w:hAnsi="Arial" w:cs="Arial"/>
          <w:color w:val="000000"/>
          <w:lang w:eastAsia="es-MX"/>
        </w:rPr>
      </w:pPr>
      <w:r w:rsidRPr="00A54306">
        <w:rPr>
          <w:rFonts w:ascii="Arial" w:hAnsi="Arial" w:cs="Arial"/>
          <w:b/>
          <w:bCs/>
          <w:color w:val="000000"/>
          <w:lang w:eastAsia="es-MX"/>
        </w:rPr>
        <w:t xml:space="preserve">III. </w:t>
      </w:r>
      <w:r w:rsidR="00C12002">
        <w:rPr>
          <w:rFonts w:ascii="Arial" w:hAnsi="Arial" w:cs="Arial"/>
          <w:b/>
          <w:bCs/>
          <w:color w:val="000000"/>
          <w:lang w:eastAsia="es-MX"/>
        </w:rPr>
        <w:tab/>
      </w:r>
      <w:r w:rsidR="00FE0764" w:rsidRPr="00A54306">
        <w:rPr>
          <w:rFonts w:ascii="Arial" w:hAnsi="Arial" w:cs="Arial"/>
          <w:color w:val="000000"/>
          <w:lang w:eastAsia="es-MX"/>
        </w:rPr>
        <w:t>Utilización de procedimientos, mecanismos o tecnologías que eviten la participación física del sujeto de protección en las diligencias;</w:t>
      </w:r>
    </w:p>
    <w:p w14:paraId="2D8BE3F0" w14:textId="77777777" w:rsidR="00C12067" w:rsidRPr="00C12067" w:rsidRDefault="00C12067" w:rsidP="00C12067">
      <w:pPr>
        <w:ind w:left="426" w:hanging="426"/>
        <w:jc w:val="both"/>
        <w:rPr>
          <w:rFonts w:ascii="Arial" w:hAnsi="Arial" w:cs="Arial"/>
          <w:color w:val="000000"/>
          <w:lang w:eastAsia="es-MX"/>
        </w:rPr>
      </w:pPr>
    </w:p>
    <w:p w14:paraId="3658A03E" w14:textId="77B605EA"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IV. </w:t>
      </w:r>
      <w:r w:rsidR="00C12002">
        <w:rPr>
          <w:rFonts w:ascii="Arial" w:hAnsi="Arial" w:cs="Arial"/>
          <w:b/>
          <w:bCs/>
          <w:color w:val="000000"/>
          <w:lang w:eastAsia="es-MX"/>
        </w:rPr>
        <w:tab/>
      </w:r>
      <w:r w:rsidR="00FE0764" w:rsidRPr="00A54306">
        <w:rPr>
          <w:rFonts w:ascii="Arial" w:hAnsi="Arial" w:cs="Arial"/>
          <w:color w:val="000000"/>
          <w:lang w:eastAsia="es-MX"/>
        </w:rPr>
        <w:t>Atención psicológica;</w:t>
      </w:r>
    </w:p>
    <w:p w14:paraId="67E60677" w14:textId="77777777" w:rsidR="00135432" w:rsidRPr="00A54306" w:rsidRDefault="00135432" w:rsidP="00C12002">
      <w:pPr>
        <w:ind w:left="426" w:hanging="426"/>
        <w:jc w:val="both"/>
        <w:rPr>
          <w:rFonts w:ascii="Arial" w:hAnsi="Arial" w:cs="Arial"/>
          <w:b/>
          <w:bCs/>
          <w:color w:val="000000"/>
          <w:lang w:eastAsia="es-MX"/>
        </w:rPr>
      </w:pPr>
    </w:p>
    <w:p w14:paraId="3236D7DC" w14:textId="0D271673" w:rsidR="00FE0764"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 </w:t>
      </w:r>
      <w:r w:rsidR="00C12002">
        <w:rPr>
          <w:rFonts w:ascii="Arial" w:hAnsi="Arial" w:cs="Arial"/>
          <w:b/>
          <w:bCs/>
          <w:color w:val="000000"/>
          <w:lang w:eastAsia="es-MX"/>
        </w:rPr>
        <w:tab/>
      </w:r>
      <w:r w:rsidR="00FE0764" w:rsidRPr="00A54306">
        <w:rPr>
          <w:rFonts w:ascii="Arial" w:hAnsi="Arial" w:cs="Arial"/>
          <w:color w:val="000000"/>
          <w:lang w:eastAsia="es-MX"/>
        </w:rPr>
        <w:t xml:space="preserve">En caso de que el sujeto de protección se encuentre privado de la libertad, se le requerirá al superior jerárquico del titular del centro de reclusión, garantice la integridad </w:t>
      </w:r>
      <w:proofErr w:type="gramStart"/>
      <w:r w:rsidR="00FE0764" w:rsidRPr="00A54306">
        <w:rPr>
          <w:rFonts w:ascii="Arial" w:hAnsi="Arial" w:cs="Arial"/>
          <w:color w:val="000000"/>
          <w:lang w:eastAsia="es-MX"/>
        </w:rPr>
        <w:t>del mismo</w:t>
      </w:r>
      <w:proofErr w:type="gramEnd"/>
      <w:r w:rsidR="00FE0764" w:rsidRPr="00A54306">
        <w:rPr>
          <w:rFonts w:ascii="Arial" w:hAnsi="Arial" w:cs="Arial"/>
          <w:color w:val="000000"/>
          <w:lang w:eastAsia="es-MX"/>
        </w:rPr>
        <w:t xml:space="preserve">; </w:t>
      </w:r>
    </w:p>
    <w:p w14:paraId="2F94E2D7" w14:textId="77777777" w:rsidR="00C12002" w:rsidRPr="00A54306" w:rsidRDefault="00C12002" w:rsidP="00C12002">
      <w:pPr>
        <w:ind w:left="426" w:hanging="426"/>
        <w:jc w:val="both"/>
        <w:rPr>
          <w:rFonts w:ascii="Arial" w:hAnsi="Arial" w:cs="Arial"/>
          <w:color w:val="000000"/>
          <w:lang w:eastAsia="es-MX"/>
        </w:rPr>
      </w:pPr>
    </w:p>
    <w:p w14:paraId="181AEEFC" w14:textId="458CAEAB"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VI. </w:t>
      </w:r>
      <w:r w:rsidR="00C12002">
        <w:rPr>
          <w:rFonts w:ascii="Arial" w:hAnsi="Arial" w:cs="Arial"/>
          <w:b/>
          <w:bCs/>
          <w:color w:val="000000"/>
          <w:lang w:eastAsia="es-MX"/>
        </w:rPr>
        <w:tab/>
      </w:r>
      <w:r w:rsidR="00FE0764" w:rsidRPr="00A54306">
        <w:rPr>
          <w:rFonts w:ascii="Arial" w:hAnsi="Arial" w:cs="Arial"/>
          <w:color w:val="000000"/>
          <w:lang w:eastAsia="es-MX"/>
        </w:rPr>
        <w:t>Señalamiento de sede diferente a su domicilio para las notificaciones propias al proceso de investigación;</w:t>
      </w:r>
    </w:p>
    <w:p w14:paraId="638B2975" w14:textId="77777777" w:rsidR="00135432" w:rsidRPr="00A54306" w:rsidRDefault="00135432" w:rsidP="00C12002">
      <w:pPr>
        <w:ind w:left="426" w:hanging="426"/>
        <w:jc w:val="both"/>
        <w:rPr>
          <w:rFonts w:ascii="Arial" w:hAnsi="Arial" w:cs="Arial"/>
          <w:b/>
          <w:bCs/>
          <w:color w:val="000000"/>
          <w:lang w:eastAsia="es-MX"/>
        </w:rPr>
      </w:pPr>
    </w:p>
    <w:p w14:paraId="5D65F424" w14:textId="2B570CA4"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VII. </w:t>
      </w:r>
      <w:r w:rsidR="00C12002">
        <w:rPr>
          <w:rFonts w:ascii="Arial" w:hAnsi="Arial" w:cs="Arial"/>
          <w:b/>
          <w:bCs/>
          <w:color w:val="000000"/>
          <w:lang w:eastAsia="es-MX"/>
        </w:rPr>
        <w:tab/>
      </w:r>
      <w:r w:rsidR="00FE0764" w:rsidRPr="00A54306">
        <w:rPr>
          <w:rFonts w:ascii="Arial" w:hAnsi="Arial" w:cs="Arial"/>
          <w:color w:val="000000"/>
          <w:lang w:eastAsia="es-MX"/>
        </w:rPr>
        <w:t>Restricción personal, consistente en que el sujeto de protección no podrá ser molestado en su persona, de manera directa o indirecta, ya sea por el imputado, superior jerárquico o subordinados;</w:t>
      </w:r>
    </w:p>
    <w:p w14:paraId="793F92B3" w14:textId="77777777" w:rsidR="00135432" w:rsidRPr="00A54306" w:rsidRDefault="00135432" w:rsidP="00C12002">
      <w:pPr>
        <w:ind w:left="426" w:hanging="426"/>
        <w:jc w:val="both"/>
        <w:rPr>
          <w:rFonts w:ascii="Arial" w:hAnsi="Arial" w:cs="Arial"/>
          <w:b/>
          <w:bCs/>
          <w:color w:val="000000"/>
          <w:lang w:eastAsia="es-MX"/>
        </w:rPr>
      </w:pPr>
    </w:p>
    <w:p w14:paraId="4D0419BB" w14:textId="31692FAF" w:rsidR="00FE0764" w:rsidRPr="00A54306"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VIII. </w:t>
      </w:r>
      <w:r w:rsidR="00C12002">
        <w:rPr>
          <w:rFonts w:ascii="Arial" w:hAnsi="Arial" w:cs="Arial"/>
          <w:b/>
          <w:bCs/>
          <w:color w:val="000000"/>
          <w:lang w:eastAsia="es-MX"/>
        </w:rPr>
        <w:tab/>
      </w:r>
      <w:r w:rsidR="00FE0764" w:rsidRPr="00A54306">
        <w:rPr>
          <w:rFonts w:ascii="Arial" w:hAnsi="Arial" w:cs="Arial"/>
          <w:color w:val="000000"/>
          <w:lang w:eastAsia="es-MX"/>
        </w:rPr>
        <w:t>Restricción territorial, consistente en que el o los servidores públicos imputados no podrán acercarse al sujeto de protección en un perímetro determinado por la autoridad que decrete la medida; y</w:t>
      </w:r>
    </w:p>
    <w:p w14:paraId="70CF7AF9" w14:textId="77777777" w:rsidR="00135432" w:rsidRPr="00A54306" w:rsidRDefault="00135432" w:rsidP="00C12002">
      <w:pPr>
        <w:ind w:left="426" w:hanging="426"/>
        <w:jc w:val="both"/>
        <w:rPr>
          <w:rFonts w:ascii="Arial" w:hAnsi="Arial" w:cs="Arial"/>
          <w:b/>
          <w:bCs/>
          <w:color w:val="000000"/>
          <w:lang w:eastAsia="es-MX"/>
        </w:rPr>
      </w:pPr>
    </w:p>
    <w:p w14:paraId="313FD0CA" w14:textId="4FD17458" w:rsidR="00FE0764" w:rsidRDefault="00135432" w:rsidP="00C12002">
      <w:pPr>
        <w:ind w:left="426" w:hanging="426"/>
        <w:jc w:val="both"/>
        <w:rPr>
          <w:rFonts w:ascii="Arial" w:hAnsi="Arial" w:cs="Arial"/>
          <w:color w:val="000000"/>
          <w:lang w:eastAsia="es-MX"/>
        </w:rPr>
      </w:pPr>
      <w:r w:rsidRPr="00A54306">
        <w:rPr>
          <w:rFonts w:ascii="Arial" w:hAnsi="Arial" w:cs="Arial"/>
          <w:b/>
          <w:bCs/>
          <w:color w:val="000000"/>
          <w:lang w:eastAsia="es-MX"/>
        </w:rPr>
        <w:t xml:space="preserve">IX. </w:t>
      </w:r>
      <w:r w:rsidR="00C12002">
        <w:rPr>
          <w:rFonts w:ascii="Arial" w:hAnsi="Arial" w:cs="Arial"/>
          <w:b/>
          <w:bCs/>
          <w:color w:val="000000"/>
          <w:lang w:eastAsia="es-MX"/>
        </w:rPr>
        <w:tab/>
      </w:r>
      <w:r w:rsidR="00FE0764" w:rsidRPr="00A54306">
        <w:rPr>
          <w:rFonts w:ascii="Arial" w:hAnsi="Arial" w:cs="Arial"/>
          <w:color w:val="000000"/>
          <w:lang w:eastAsia="es-MX"/>
        </w:rPr>
        <w:t>Si el sujeto de protección tiene una relación contractual con la Administración Pública, se garantizarán los términos contractuales, no pudiendo concluir de manera anticipada el contrato a consecuencia de la denuncia, así mismo podrá ser susceptible de solicitar medidas de protección mientras esté participando en un procedimiento.</w:t>
      </w:r>
    </w:p>
    <w:p w14:paraId="3FDE578C" w14:textId="77777777" w:rsidR="00C12002" w:rsidRPr="00A54306" w:rsidRDefault="00C12002" w:rsidP="00C12002">
      <w:pPr>
        <w:ind w:left="426" w:hanging="426"/>
        <w:jc w:val="both"/>
        <w:rPr>
          <w:rFonts w:ascii="Arial" w:hAnsi="Arial" w:cs="Arial"/>
          <w:color w:val="000000"/>
          <w:lang w:eastAsia="es-MX"/>
        </w:rPr>
      </w:pPr>
    </w:p>
    <w:p w14:paraId="7839B01E" w14:textId="76E9F565" w:rsidR="00FE0764"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26. </w:t>
      </w:r>
      <w:r w:rsidRPr="00A54306">
        <w:rPr>
          <w:rFonts w:ascii="Arial" w:hAnsi="Arial" w:cs="Arial"/>
          <w:color w:val="000000"/>
          <w:lang w:eastAsia="es-MX"/>
        </w:rPr>
        <w:t>En el caso de que el sujeto de protección sea un servidor público, se protegerán y conservarán sus condiciones laborales, no pudiendo ser destituidos, removidos, suspendidos, rescindidos, trasladados, reasignados o privarlos de funciones o calificaciones, así como asignársele informes negativos, ni privarlos de derechos.</w:t>
      </w:r>
    </w:p>
    <w:p w14:paraId="08781177" w14:textId="77777777" w:rsidR="005C2C4B" w:rsidRPr="00A54306" w:rsidRDefault="005C2C4B" w:rsidP="00A54306">
      <w:pPr>
        <w:jc w:val="both"/>
        <w:rPr>
          <w:rFonts w:ascii="Arial" w:hAnsi="Arial" w:cs="Arial"/>
          <w:color w:val="000000"/>
          <w:lang w:eastAsia="es-MX"/>
        </w:rPr>
      </w:pPr>
    </w:p>
    <w:p w14:paraId="58266DD3" w14:textId="634F18D8" w:rsidR="00FE0764" w:rsidRDefault="00FE0764" w:rsidP="00A54306">
      <w:pPr>
        <w:jc w:val="both"/>
        <w:rPr>
          <w:rFonts w:ascii="Arial" w:hAnsi="Arial" w:cs="Arial"/>
          <w:color w:val="000000"/>
          <w:lang w:eastAsia="es-MX"/>
        </w:rPr>
      </w:pPr>
      <w:r w:rsidRPr="00A54306">
        <w:rPr>
          <w:rFonts w:ascii="Arial" w:hAnsi="Arial" w:cs="Arial"/>
          <w:color w:val="000000"/>
          <w:lang w:eastAsia="es-MX"/>
        </w:rPr>
        <w:t>Esta protección se efectuará durante la substanciación del procedimiento administrativo y podrá mantenerse incluso con posterioridad a la culminación del proceso de investigación y de sanción, a criterio de la Autoridad.</w:t>
      </w:r>
    </w:p>
    <w:p w14:paraId="6C78F207" w14:textId="77777777" w:rsidR="005C2C4B" w:rsidRPr="00A54306" w:rsidRDefault="005C2C4B" w:rsidP="00A54306">
      <w:pPr>
        <w:jc w:val="both"/>
        <w:rPr>
          <w:rFonts w:ascii="Arial" w:hAnsi="Arial" w:cs="Arial"/>
          <w:color w:val="000000"/>
          <w:lang w:eastAsia="es-MX"/>
        </w:rPr>
      </w:pPr>
    </w:p>
    <w:p w14:paraId="55502C77" w14:textId="62AD8E80" w:rsidR="00FE0764" w:rsidRPr="00A54306"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27. </w:t>
      </w:r>
      <w:r w:rsidRPr="00A54306">
        <w:rPr>
          <w:rFonts w:ascii="Arial" w:hAnsi="Arial" w:cs="Arial"/>
          <w:bCs/>
          <w:color w:val="000000"/>
          <w:lang w:eastAsia="es-MX"/>
        </w:rPr>
        <w:t>Los s</w:t>
      </w:r>
      <w:r w:rsidRPr="00A54306">
        <w:rPr>
          <w:rFonts w:ascii="Arial" w:hAnsi="Arial" w:cs="Arial"/>
          <w:color w:val="000000"/>
          <w:lang w:eastAsia="es-MX"/>
        </w:rPr>
        <w:t>ujetos de protección que sean objeto de amenazas por causa de su denuncia o sean víctimas de algún tipo de daño o afectación a su persona o bienes, recibirán la orientación necesaria a efecto hacer valer sus derechos conforme a la legislación aplicable.</w:t>
      </w:r>
    </w:p>
    <w:p w14:paraId="7FC6B1E2" w14:textId="0142B9C2" w:rsidR="00FE0764" w:rsidRDefault="00FE0764" w:rsidP="00A54306">
      <w:pPr>
        <w:jc w:val="both"/>
        <w:rPr>
          <w:rFonts w:ascii="Arial" w:hAnsi="Arial" w:cs="Arial"/>
          <w:color w:val="000000"/>
          <w:lang w:eastAsia="es-MX"/>
        </w:rPr>
      </w:pPr>
      <w:r w:rsidRPr="00A54306">
        <w:rPr>
          <w:rFonts w:ascii="Arial" w:hAnsi="Arial" w:cs="Arial"/>
          <w:color w:val="000000"/>
          <w:lang w:eastAsia="es-MX"/>
        </w:rPr>
        <w:t xml:space="preserve">Esta protección se efectuará durante la substanciación del procedimiento administrativo y podrá mantenerse o solicitarse, incluso con posterioridad a la resolución </w:t>
      </w:r>
      <w:proofErr w:type="gramStart"/>
      <w:r w:rsidRPr="00A54306">
        <w:rPr>
          <w:rFonts w:ascii="Arial" w:hAnsi="Arial" w:cs="Arial"/>
          <w:color w:val="000000"/>
          <w:lang w:eastAsia="es-MX"/>
        </w:rPr>
        <w:t>del mismo</w:t>
      </w:r>
      <w:proofErr w:type="gramEnd"/>
      <w:r w:rsidRPr="00A54306">
        <w:rPr>
          <w:rFonts w:ascii="Arial" w:hAnsi="Arial" w:cs="Arial"/>
          <w:color w:val="000000"/>
          <w:lang w:eastAsia="es-MX"/>
        </w:rPr>
        <w:t xml:space="preserve">, en términos del </w:t>
      </w:r>
      <w:r w:rsidRPr="00A54306">
        <w:rPr>
          <w:rFonts w:ascii="Arial" w:hAnsi="Arial" w:cs="Arial"/>
          <w:lang w:eastAsia="es-MX"/>
        </w:rPr>
        <w:t>artículo 18</w:t>
      </w:r>
      <w:r w:rsidRPr="00A54306">
        <w:rPr>
          <w:rFonts w:ascii="Arial" w:hAnsi="Arial" w:cs="Arial"/>
          <w:color w:val="000000"/>
          <w:lang w:eastAsia="es-MX"/>
        </w:rPr>
        <w:t xml:space="preserve"> de esta ley, en los términos que sea procedente.</w:t>
      </w:r>
    </w:p>
    <w:p w14:paraId="77DCEB70" w14:textId="77777777" w:rsidR="005C2C4B" w:rsidRPr="00A54306" w:rsidRDefault="005C2C4B" w:rsidP="00A54306">
      <w:pPr>
        <w:jc w:val="both"/>
        <w:rPr>
          <w:rFonts w:ascii="Arial" w:hAnsi="Arial" w:cs="Arial"/>
          <w:color w:val="000000"/>
          <w:lang w:eastAsia="es-MX"/>
        </w:rPr>
      </w:pPr>
    </w:p>
    <w:p w14:paraId="04A33772" w14:textId="71412F15" w:rsidR="00FE0764" w:rsidRDefault="00FE0764" w:rsidP="00A54306">
      <w:pPr>
        <w:jc w:val="both"/>
        <w:rPr>
          <w:rFonts w:ascii="Arial" w:hAnsi="Arial" w:cs="Arial"/>
          <w:color w:val="000000"/>
          <w:lang w:eastAsia="es-MX"/>
        </w:rPr>
      </w:pPr>
      <w:r w:rsidRPr="00A54306">
        <w:rPr>
          <w:rFonts w:ascii="Arial" w:hAnsi="Arial" w:cs="Arial"/>
          <w:b/>
          <w:color w:val="000000"/>
          <w:lang w:eastAsia="es-MX"/>
        </w:rPr>
        <w:t xml:space="preserve">Artículo 28. </w:t>
      </w:r>
      <w:r w:rsidRPr="00A54306">
        <w:rPr>
          <w:rFonts w:ascii="Arial" w:hAnsi="Arial" w:cs="Arial"/>
          <w:color w:val="000000"/>
          <w:lang w:eastAsia="es-MX"/>
        </w:rPr>
        <w:t>La medida de protección concluirá mediante acuerdo de Autoridad, a petición de parte o de oficio, cuando las circunstancias así lo ameriten, bajo los siguientes supuestos:</w:t>
      </w:r>
    </w:p>
    <w:p w14:paraId="6CB826B2" w14:textId="77777777" w:rsidR="005C2C4B" w:rsidRPr="00A54306" w:rsidRDefault="005C2C4B" w:rsidP="00A54306">
      <w:pPr>
        <w:jc w:val="both"/>
        <w:rPr>
          <w:rFonts w:ascii="Arial" w:hAnsi="Arial" w:cs="Arial"/>
          <w:color w:val="000000"/>
          <w:lang w:eastAsia="es-MX"/>
        </w:rPr>
      </w:pPr>
    </w:p>
    <w:p w14:paraId="0492CC23" w14:textId="05E13888" w:rsidR="00FE0764"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 </w:t>
      </w:r>
      <w:r w:rsidR="005C2C4B">
        <w:rPr>
          <w:rFonts w:ascii="Arial" w:hAnsi="Arial" w:cs="Arial"/>
          <w:b/>
          <w:bCs/>
          <w:color w:val="000000"/>
          <w:lang w:eastAsia="es-MX"/>
        </w:rPr>
        <w:tab/>
      </w:r>
      <w:r w:rsidR="00FE0764" w:rsidRPr="00A54306">
        <w:rPr>
          <w:rFonts w:ascii="Arial" w:hAnsi="Arial" w:cs="Arial"/>
          <w:color w:val="000000"/>
          <w:lang w:eastAsia="es-MX"/>
        </w:rPr>
        <w:t>Renuncia expresa del sujeto de protección;</w:t>
      </w:r>
    </w:p>
    <w:p w14:paraId="25CBA55C" w14:textId="2C426A43" w:rsidR="00FE0764"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lastRenderedPageBreak/>
        <w:t xml:space="preserve">II. </w:t>
      </w:r>
      <w:r w:rsidR="005C2C4B">
        <w:rPr>
          <w:rFonts w:ascii="Arial" w:hAnsi="Arial" w:cs="Arial"/>
          <w:b/>
          <w:bCs/>
          <w:color w:val="000000"/>
          <w:lang w:eastAsia="es-MX"/>
        </w:rPr>
        <w:tab/>
      </w:r>
      <w:r w:rsidR="00FE0764" w:rsidRPr="00A54306">
        <w:rPr>
          <w:rFonts w:ascii="Arial" w:hAnsi="Arial" w:cs="Arial"/>
          <w:color w:val="000000"/>
          <w:lang w:eastAsia="es-MX"/>
        </w:rPr>
        <w:t>Cuando no se cumpla con lo establecido en el artículo 20;</w:t>
      </w:r>
    </w:p>
    <w:p w14:paraId="1093826E" w14:textId="0AF3504E" w:rsidR="00FE0764"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III. </w:t>
      </w:r>
      <w:r w:rsidR="005C2C4B">
        <w:rPr>
          <w:rFonts w:ascii="Arial" w:hAnsi="Arial" w:cs="Arial"/>
          <w:b/>
          <w:bCs/>
          <w:color w:val="000000"/>
          <w:lang w:eastAsia="es-MX"/>
        </w:rPr>
        <w:tab/>
      </w:r>
      <w:r w:rsidR="00FE0764" w:rsidRPr="00A54306">
        <w:rPr>
          <w:rFonts w:ascii="Arial" w:hAnsi="Arial" w:cs="Arial"/>
          <w:color w:val="000000"/>
          <w:lang w:eastAsia="es-MX"/>
        </w:rPr>
        <w:t>Por fallecimiento del sujeto de protección; y</w:t>
      </w:r>
    </w:p>
    <w:p w14:paraId="35AFFA81" w14:textId="335C6A26" w:rsidR="00FE0764"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IV. </w:t>
      </w:r>
      <w:r w:rsidR="005C2C4B">
        <w:rPr>
          <w:rFonts w:ascii="Arial" w:hAnsi="Arial" w:cs="Arial"/>
          <w:b/>
          <w:bCs/>
          <w:color w:val="000000"/>
          <w:lang w:eastAsia="es-MX"/>
        </w:rPr>
        <w:tab/>
      </w:r>
      <w:r w:rsidR="00FE0764" w:rsidRPr="00A54306">
        <w:rPr>
          <w:rFonts w:ascii="Arial" w:hAnsi="Arial" w:cs="Arial"/>
          <w:color w:val="000000"/>
          <w:lang w:eastAsia="es-MX"/>
        </w:rPr>
        <w:t>Por cumplimiento de sentencia condenatoria.</w:t>
      </w:r>
    </w:p>
    <w:p w14:paraId="05CC3385" w14:textId="77777777" w:rsidR="005C2C4B" w:rsidRPr="00A54306" w:rsidRDefault="005C2C4B" w:rsidP="00A54306">
      <w:pPr>
        <w:jc w:val="both"/>
        <w:rPr>
          <w:rFonts w:ascii="Arial" w:hAnsi="Arial" w:cs="Arial"/>
          <w:color w:val="000000"/>
          <w:lang w:eastAsia="es-MX"/>
        </w:rPr>
      </w:pPr>
    </w:p>
    <w:p w14:paraId="3C270F6F" w14:textId="7D5CBA62" w:rsidR="00135432"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29. </w:t>
      </w:r>
      <w:r w:rsidRPr="00A54306">
        <w:rPr>
          <w:rFonts w:ascii="Arial" w:hAnsi="Arial" w:cs="Arial"/>
          <w:color w:val="000000"/>
          <w:lang w:eastAsia="es-MX"/>
        </w:rPr>
        <w:t>En ningún caso, las medidas previstas en esta ley eximen al sujeto de protección de las responsabilidades administrativas que resulten.</w:t>
      </w:r>
    </w:p>
    <w:p w14:paraId="69674E51" w14:textId="77777777" w:rsidR="005C2C4B" w:rsidRPr="00A54306" w:rsidRDefault="005C2C4B" w:rsidP="00A54306">
      <w:pPr>
        <w:jc w:val="both"/>
        <w:rPr>
          <w:rFonts w:ascii="Arial" w:hAnsi="Arial" w:cs="Arial"/>
          <w:color w:val="000000"/>
          <w:lang w:eastAsia="es-MX"/>
        </w:rPr>
      </w:pPr>
    </w:p>
    <w:p w14:paraId="51CF1493" w14:textId="3B345810" w:rsidR="00FE0764" w:rsidRDefault="00FE0764" w:rsidP="00A54306">
      <w:pPr>
        <w:jc w:val="both"/>
        <w:rPr>
          <w:rFonts w:ascii="Arial" w:hAnsi="Arial" w:cs="Arial"/>
          <w:color w:val="000000"/>
          <w:lang w:eastAsia="es-MX"/>
        </w:rPr>
      </w:pPr>
      <w:r w:rsidRPr="00A54306">
        <w:rPr>
          <w:rFonts w:ascii="Arial" w:hAnsi="Arial" w:cs="Arial"/>
          <w:b/>
          <w:color w:val="000000"/>
          <w:lang w:eastAsia="es-MX"/>
        </w:rPr>
        <w:t xml:space="preserve">Artículo 30. </w:t>
      </w:r>
      <w:r w:rsidRPr="00A54306">
        <w:rPr>
          <w:rFonts w:ascii="Arial" w:hAnsi="Arial" w:cs="Arial"/>
          <w:color w:val="000000"/>
          <w:lang w:eastAsia="es-MX"/>
        </w:rPr>
        <w:t>La autoridad que otorgue una medida de protección, para hacer cumplir sus determinaciones, podrá utilizar cualquiera de las siguientes medidas de apremio:</w:t>
      </w:r>
    </w:p>
    <w:p w14:paraId="62232119" w14:textId="77777777" w:rsidR="005C2C4B" w:rsidRPr="00A54306" w:rsidRDefault="005C2C4B" w:rsidP="00A54306">
      <w:pPr>
        <w:jc w:val="both"/>
        <w:rPr>
          <w:rFonts w:ascii="Arial" w:hAnsi="Arial" w:cs="Arial"/>
          <w:color w:val="000000"/>
          <w:lang w:eastAsia="es-MX"/>
        </w:rPr>
      </w:pPr>
    </w:p>
    <w:p w14:paraId="1055374D" w14:textId="78B99A44" w:rsidR="00FE0764"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 </w:t>
      </w:r>
      <w:r w:rsidR="005C2C4B">
        <w:rPr>
          <w:rFonts w:ascii="Arial" w:hAnsi="Arial" w:cs="Arial"/>
          <w:b/>
          <w:bCs/>
          <w:color w:val="000000"/>
          <w:lang w:eastAsia="es-MX"/>
        </w:rPr>
        <w:tab/>
      </w:r>
      <w:r w:rsidR="00FE0764" w:rsidRPr="00A54306">
        <w:rPr>
          <w:rFonts w:ascii="Arial" w:hAnsi="Arial" w:cs="Arial"/>
          <w:color w:val="000000"/>
          <w:lang w:eastAsia="es-MX"/>
        </w:rPr>
        <w:t>Apercibimiento; y</w:t>
      </w:r>
    </w:p>
    <w:p w14:paraId="72A41778" w14:textId="036008E9" w:rsidR="00135432"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II. </w:t>
      </w:r>
      <w:r w:rsidR="005C2C4B">
        <w:rPr>
          <w:rFonts w:ascii="Arial" w:hAnsi="Arial" w:cs="Arial"/>
          <w:b/>
          <w:bCs/>
          <w:color w:val="000000"/>
          <w:lang w:eastAsia="es-MX"/>
        </w:rPr>
        <w:tab/>
      </w:r>
      <w:r w:rsidR="00FE0764" w:rsidRPr="00A54306">
        <w:rPr>
          <w:rFonts w:ascii="Arial" w:hAnsi="Arial" w:cs="Arial"/>
          <w:color w:val="000000"/>
          <w:lang w:eastAsia="es-MX"/>
        </w:rPr>
        <w:t>Multa hasta por 20 Unidades de Medida y Actualización.</w:t>
      </w:r>
    </w:p>
    <w:p w14:paraId="5609C19D" w14:textId="77777777" w:rsidR="00A00983" w:rsidRPr="00A54306" w:rsidRDefault="00A00983" w:rsidP="00A54306">
      <w:pPr>
        <w:jc w:val="both"/>
        <w:rPr>
          <w:rFonts w:ascii="Arial" w:hAnsi="Arial" w:cs="Arial"/>
          <w:color w:val="000000"/>
          <w:lang w:eastAsia="es-MX"/>
        </w:rPr>
      </w:pPr>
    </w:p>
    <w:p w14:paraId="61E0E6AD" w14:textId="29593E1F" w:rsidR="00FE0764" w:rsidRDefault="00FE0764" w:rsidP="00A54306">
      <w:pPr>
        <w:jc w:val="both"/>
        <w:rPr>
          <w:rFonts w:ascii="Arial" w:hAnsi="Arial" w:cs="Arial"/>
          <w:color w:val="000000"/>
          <w:lang w:eastAsia="es-MX"/>
        </w:rPr>
      </w:pPr>
      <w:r w:rsidRPr="00A54306">
        <w:rPr>
          <w:rFonts w:ascii="Arial" w:hAnsi="Arial" w:cs="Arial"/>
          <w:b/>
          <w:bCs/>
          <w:color w:val="000000"/>
          <w:lang w:eastAsia="es-MX"/>
        </w:rPr>
        <w:t xml:space="preserve">Artículo 31. </w:t>
      </w:r>
      <w:r w:rsidRPr="00A54306">
        <w:rPr>
          <w:rFonts w:ascii="Arial" w:hAnsi="Arial" w:cs="Arial"/>
          <w:color w:val="000000"/>
          <w:lang w:eastAsia="es-MX"/>
        </w:rPr>
        <w:t>Para garantizar la correcta substanciación del procedimiento administrativo el sujeto de protección tiene las siguientes obligaciones:</w:t>
      </w:r>
    </w:p>
    <w:p w14:paraId="5FB0FC7B" w14:textId="77777777" w:rsidR="005C2C4B" w:rsidRPr="00A54306" w:rsidRDefault="005C2C4B" w:rsidP="00A54306">
      <w:pPr>
        <w:jc w:val="both"/>
        <w:rPr>
          <w:rFonts w:ascii="Arial" w:hAnsi="Arial" w:cs="Arial"/>
          <w:color w:val="000000"/>
          <w:lang w:eastAsia="es-MX"/>
        </w:rPr>
      </w:pPr>
    </w:p>
    <w:p w14:paraId="0BFE683F" w14:textId="23D2F6FE" w:rsidR="00FE0764" w:rsidRPr="00A54306" w:rsidRDefault="00135432" w:rsidP="005C2C4B">
      <w:pPr>
        <w:tabs>
          <w:tab w:val="num"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I. </w:t>
      </w:r>
      <w:r w:rsidR="005C2C4B">
        <w:rPr>
          <w:rFonts w:ascii="Arial" w:hAnsi="Arial" w:cs="Arial"/>
          <w:b/>
          <w:bCs/>
          <w:color w:val="000000"/>
          <w:lang w:eastAsia="es-MX"/>
        </w:rPr>
        <w:tab/>
      </w:r>
      <w:r w:rsidR="00FE0764" w:rsidRPr="00A54306">
        <w:rPr>
          <w:rFonts w:ascii="Arial" w:hAnsi="Arial" w:cs="Arial"/>
          <w:color w:val="000000"/>
          <w:lang w:eastAsia="es-MX"/>
        </w:rPr>
        <w:t>Participar en la investigación y audiencias que sean necesarias, a convocatoria de la autoridad competente;</w:t>
      </w:r>
    </w:p>
    <w:p w14:paraId="39F1F3DB" w14:textId="6F5A2EDC" w:rsidR="00FE0764"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II. </w:t>
      </w:r>
      <w:r w:rsidR="005C2C4B">
        <w:rPr>
          <w:rFonts w:ascii="Arial" w:hAnsi="Arial" w:cs="Arial"/>
          <w:b/>
          <w:bCs/>
          <w:color w:val="000000"/>
          <w:lang w:eastAsia="es-MX"/>
        </w:rPr>
        <w:tab/>
      </w:r>
      <w:r w:rsidR="00FE0764" w:rsidRPr="00A54306">
        <w:rPr>
          <w:rFonts w:ascii="Arial" w:hAnsi="Arial" w:cs="Arial"/>
          <w:color w:val="000000"/>
          <w:lang w:eastAsia="es-MX"/>
        </w:rPr>
        <w:t xml:space="preserve">Mantener un comportamiento adecuado que preserve la eficacia de las medidas de protección, asegurando su propia integridad y seguridad; </w:t>
      </w:r>
    </w:p>
    <w:p w14:paraId="1224F087" w14:textId="71C49DC9" w:rsidR="00FE0764" w:rsidRPr="00A54306" w:rsidRDefault="00135432" w:rsidP="005C2C4B">
      <w:pPr>
        <w:tabs>
          <w:tab w:val="num" w:pos="567"/>
        </w:tabs>
        <w:ind w:left="426" w:hanging="426"/>
        <w:jc w:val="both"/>
        <w:rPr>
          <w:rFonts w:ascii="Arial" w:hAnsi="Arial" w:cs="Arial"/>
          <w:color w:val="000000"/>
          <w:lang w:eastAsia="es-MX"/>
        </w:rPr>
      </w:pPr>
      <w:r w:rsidRPr="00A54306">
        <w:rPr>
          <w:rFonts w:ascii="Arial" w:hAnsi="Arial" w:cs="Arial"/>
          <w:b/>
          <w:bCs/>
          <w:color w:val="000000"/>
          <w:lang w:eastAsia="es-MX"/>
        </w:rPr>
        <w:t xml:space="preserve">III. </w:t>
      </w:r>
      <w:r w:rsidR="005C2C4B">
        <w:rPr>
          <w:rFonts w:ascii="Arial" w:hAnsi="Arial" w:cs="Arial"/>
          <w:b/>
          <w:bCs/>
          <w:color w:val="000000"/>
          <w:lang w:eastAsia="es-MX"/>
        </w:rPr>
        <w:tab/>
      </w:r>
      <w:r w:rsidR="00FE0764" w:rsidRPr="00A54306">
        <w:rPr>
          <w:rFonts w:ascii="Arial" w:hAnsi="Arial" w:cs="Arial"/>
          <w:color w:val="000000"/>
          <w:lang w:eastAsia="es-MX"/>
        </w:rPr>
        <w:t>Garantizar la fidelidad, autenticidad y veracidad de la información aportada, hasta la resolución definitiva del procedimiento administrativo; y</w:t>
      </w:r>
    </w:p>
    <w:p w14:paraId="2E2C27F6" w14:textId="1EE62F91" w:rsidR="00FE0764" w:rsidRPr="00A54306" w:rsidRDefault="00135432" w:rsidP="005C2C4B">
      <w:pPr>
        <w:ind w:left="426" w:hanging="426"/>
        <w:jc w:val="both"/>
        <w:rPr>
          <w:rFonts w:ascii="Arial" w:hAnsi="Arial" w:cs="Arial"/>
          <w:color w:val="000000"/>
          <w:lang w:eastAsia="es-MX"/>
        </w:rPr>
      </w:pPr>
      <w:r w:rsidRPr="00A54306">
        <w:rPr>
          <w:rFonts w:ascii="Arial" w:hAnsi="Arial" w:cs="Arial"/>
          <w:b/>
          <w:bCs/>
          <w:color w:val="000000"/>
          <w:lang w:eastAsia="es-MX"/>
        </w:rPr>
        <w:t xml:space="preserve">IV. </w:t>
      </w:r>
      <w:r w:rsidR="005C2C4B">
        <w:rPr>
          <w:rFonts w:ascii="Arial" w:hAnsi="Arial" w:cs="Arial"/>
          <w:b/>
          <w:bCs/>
          <w:color w:val="000000"/>
          <w:lang w:eastAsia="es-MX"/>
        </w:rPr>
        <w:tab/>
      </w:r>
      <w:r w:rsidR="00FE0764" w:rsidRPr="00A54306">
        <w:rPr>
          <w:rFonts w:ascii="Arial" w:hAnsi="Arial" w:cs="Arial"/>
          <w:color w:val="000000"/>
          <w:lang w:eastAsia="es-MX"/>
        </w:rPr>
        <w:t>Demás medidas que disponga la autoridad administrativa competente.</w:t>
      </w:r>
    </w:p>
    <w:p w14:paraId="2131C4DD" w14:textId="77777777" w:rsidR="00A00983" w:rsidRPr="00A54306" w:rsidRDefault="00A00983" w:rsidP="00A54306">
      <w:pPr>
        <w:jc w:val="both"/>
        <w:rPr>
          <w:rFonts w:ascii="Arial" w:hAnsi="Arial" w:cs="Arial"/>
          <w:color w:val="000000"/>
          <w:lang w:eastAsia="es-MX"/>
        </w:rPr>
      </w:pPr>
    </w:p>
    <w:p w14:paraId="6F05D5B1" w14:textId="77777777" w:rsidR="00FE0764" w:rsidRPr="00A54306" w:rsidRDefault="00FE0764" w:rsidP="005C2C4B">
      <w:pPr>
        <w:jc w:val="center"/>
        <w:rPr>
          <w:rFonts w:ascii="Arial" w:hAnsi="Arial" w:cs="Arial"/>
          <w:color w:val="000000"/>
          <w:lang w:eastAsia="es-MX"/>
        </w:rPr>
      </w:pPr>
      <w:r w:rsidRPr="00A54306">
        <w:rPr>
          <w:rFonts w:ascii="Arial" w:hAnsi="Arial" w:cs="Arial"/>
          <w:b/>
          <w:bCs/>
          <w:color w:val="000000"/>
          <w:lang w:eastAsia="es-MX"/>
        </w:rPr>
        <w:t>TÍTULO TERCERO</w:t>
      </w:r>
      <w:r w:rsidRPr="00A54306">
        <w:rPr>
          <w:rFonts w:ascii="Arial" w:hAnsi="Arial" w:cs="Arial"/>
          <w:color w:val="000000"/>
          <w:lang w:eastAsia="es-MX"/>
        </w:rPr>
        <w:br/>
      </w:r>
      <w:r w:rsidRPr="00A54306">
        <w:rPr>
          <w:rFonts w:ascii="Arial" w:hAnsi="Arial" w:cs="Arial"/>
          <w:b/>
          <w:bCs/>
          <w:color w:val="000000"/>
          <w:lang w:eastAsia="es-MX"/>
        </w:rPr>
        <w:t>DEL REGISTRO DE PERSONAS PROTEGIDAS</w:t>
      </w:r>
    </w:p>
    <w:p w14:paraId="5A274F58" w14:textId="7CE8D698" w:rsidR="00135432" w:rsidRDefault="00135432" w:rsidP="005C2C4B">
      <w:pPr>
        <w:jc w:val="center"/>
        <w:rPr>
          <w:rFonts w:ascii="Arial" w:hAnsi="Arial" w:cs="Arial"/>
          <w:b/>
          <w:bCs/>
          <w:color w:val="000000"/>
          <w:lang w:eastAsia="es-MX"/>
        </w:rPr>
      </w:pPr>
      <w:r w:rsidRPr="00A54306">
        <w:rPr>
          <w:rFonts w:ascii="Arial" w:hAnsi="Arial" w:cs="Arial"/>
          <w:b/>
          <w:bCs/>
          <w:color w:val="000000"/>
          <w:lang w:eastAsia="es-MX"/>
        </w:rPr>
        <w:t>CAPÍTULO I</w:t>
      </w:r>
    </w:p>
    <w:p w14:paraId="0B7D81FA" w14:textId="77777777" w:rsidR="005C2C4B" w:rsidRPr="00A54306" w:rsidRDefault="005C2C4B" w:rsidP="00A54306">
      <w:pPr>
        <w:jc w:val="both"/>
        <w:rPr>
          <w:rFonts w:ascii="Arial" w:hAnsi="Arial" w:cs="Arial"/>
          <w:b/>
          <w:bCs/>
          <w:color w:val="000000"/>
          <w:lang w:eastAsia="es-MX"/>
        </w:rPr>
      </w:pPr>
    </w:p>
    <w:p w14:paraId="42B4877E" w14:textId="68F017EE" w:rsidR="00135432" w:rsidRDefault="00FE0764" w:rsidP="00A54306">
      <w:pPr>
        <w:jc w:val="both"/>
        <w:rPr>
          <w:rFonts w:ascii="Arial" w:hAnsi="Arial" w:cs="Arial"/>
        </w:rPr>
      </w:pPr>
      <w:r w:rsidRPr="00A54306">
        <w:rPr>
          <w:rFonts w:ascii="Arial" w:hAnsi="Arial" w:cs="Arial"/>
          <w:b/>
        </w:rPr>
        <w:t xml:space="preserve">Artículo 32. </w:t>
      </w:r>
      <w:r w:rsidRPr="00A54306">
        <w:rPr>
          <w:rFonts w:ascii="Arial" w:hAnsi="Arial" w:cs="Arial"/>
        </w:rPr>
        <w:t xml:space="preserve">El Comité llevará el registro respecto de las personas y medidas objeto de esta ley, mismo que deberá concentrar la información que generen en la materia, los </w:t>
      </w:r>
      <w:r w:rsidR="00135432" w:rsidRPr="00A54306">
        <w:rPr>
          <w:rFonts w:ascii="Arial" w:hAnsi="Arial" w:cs="Arial"/>
        </w:rPr>
        <w:t>poderes ejecutivos</w:t>
      </w:r>
      <w:r w:rsidRPr="00A54306">
        <w:rPr>
          <w:rFonts w:ascii="Arial" w:hAnsi="Arial" w:cs="Arial"/>
        </w:rPr>
        <w:t>, legislativo, judicial, organismos autónomos, Auditoría Superior del Estado y municipios.</w:t>
      </w:r>
    </w:p>
    <w:p w14:paraId="5DD2E392" w14:textId="77777777" w:rsidR="005C2C4B" w:rsidRPr="00A54306" w:rsidRDefault="005C2C4B" w:rsidP="00A54306">
      <w:pPr>
        <w:jc w:val="both"/>
        <w:rPr>
          <w:rFonts w:ascii="Arial" w:hAnsi="Arial" w:cs="Arial"/>
        </w:rPr>
      </w:pPr>
    </w:p>
    <w:p w14:paraId="60ED9CA4" w14:textId="42333CE9" w:rsidR="00FE0764" w:rsidRPr="00A54306" w:rsidRDefault="00FE0764" w:rsidP="00A54306">
      <w:pPr>
        <w:jc w:val="both"/>
        <w:rPr>
          <w:rFonts w:ascii="Arial" w:hAnsi="Arial" w:cs="Arial"/>
        </w:rPr>
      </w:pPr>
      <w:r w:rsidRPr="00A54306">
        <w:rPr>
          <w:rFonts w:ascii="Arial" w:hAnsi="Arial" w:cs="Arial"/>
          <w:b/>
        </w:rPr>
        <w:t xml:space="preserve">Artículo 33. </w:t>
      </w:r>
      <w:r w:rsidRPr="00A54306">
        <w:rPr>
          <w:rFonts w:ascii="Arial" w:hAnsi="Arial" w:cs="Arial"/>
        </w:rPr>
        <w:t>El Registro de Personas Protegidas, deberá contener:</w:t>
      </w:r>
    </w:p>
    <w:p w14:paraId="169F3A3D" w14:textId="4E349BD0" w:rsidR="00FE0764" w:rsidRPr="00A54306" w:rsidRDefault="00135432" w:rsidP="005C2C4B">
      <w:pPr>
        <w:ind w:left="426" w:hanging="426"/>
        <w:jc w:val="both"/>
        <w:rPr>
          <w:rFonts w:ascii="Arial" w:hAnsi="Arial" w:cs="Arial"/>
        </w:rPr>
      </w:pPr>
      <w:r w:rsidRPr="00A54306">
        <w:rPr>
          <w:rFonts w:ascii="Arial" w:hAnsi="Arial" w:cs="Arial"/>
          <w:b/>
          <w:bCs/>
        </w:rPr>
        <w:t xml:space="preserve">I. </w:t>
      </w:r>
      <w:r w:rsidR="005C2C4B">
        <w:rPr>
          <w:rFonts w:ascii="Arial" w:hAnsi="Arial" w:cs="Arial"/>
          <w:b/>
          <w:bCs/>
        </w:rPr>
        <w:tab/>
      </w:r>
      <w:r w:rsidR="00FE0764" w:rsidRPr="00A54306">
        <w:rPr>
          <w:rFonts w:ascii="Arial" w:hAnsi="Arial" w:cs="Arial"/>
        </w:rPr>
        <w:t>Los datos personales del sujeto protegido;</w:t>
      </w:r>
    </w:p>
    <w:p w14:paraId="48D1ACFF" w14:textId="534A4B56" w:rsidR="00FE0764" w:rsidRPr="00A54306" w:rsidRDefault="00135432" w:rsidP="005C2C4B">
      <w:pPr>
        <w:ind w:left="426" w:hanging="426"/>
        <w:jc w:val="both"/>
        <w:rPr>
          <w:rFonts w:ascii="Arial" w:hAnsi="Arial" w:cs="Arial"/>
        </w:rPr>
      </w:pPr>
      <w:r w:rsidRPr="00A54306">
        <w:rPr>
          <w:rFonts w:ascii="Arial" w:hAnsi="Arial" w:cs="Arial"/>
          <w:b/>
          <w:bCs/>
        </w:rPr>
        <w:t xml:space="preserve">II. </w:t>
      </w:r>
      <w:r w:rsidR="005C2C4B">
        <w:rPr>
          <w:rFonts w:ascii="Arial" w:hAnsi="Arial" w:cs="Arial"/>
          <w:b/>
          <w:bCs/>
        </w:rPr>
        <w:tab/>
      </w:r>
      <w:r w:rsidR="00FE0764" w:rsidRPr="00A54306">
        <w:rPr>
          <w:rFonts w:ascii="Arial" w:hAnsi="Arial" w:cs="Arial"/>
        </w:rPr>
        <w:t>La medida de protección otorgada;</w:t>
      </w:r>
    </w:p>
    <w:p w14:paraId="5D85778B" w14:textId="6438F4BD" w:rsidR="00FE0764" w:rsidRPr="00A54306" w:rsidRDefault="00135432" w:rsidP="005C2C4B">
      <w:pPr>
        <w:ind w:left="426" w:hanging="426"/>
        <w:jc w:val="both"/>
        <w:rPr>
          <w:rFonts w:ascii="Arial" w:hAnsi="Arial" w:cs="Arial"/>
        </w:rPr>
      </w:pPr>
      <w:r w:rsidRPr="00A54306">
        <w:rPr>
          <w:rFonts w:ascii="Arial" w:hAnsi="Arial" w:cs="Arial"/>
          <w:b/>
          <w:bCs/>
        </w:rPr>
        <w:t xml:space="preserve">III. </w:t>
      </w:r>
      <w:r w:rsidR="005C2C4B">
        <w:rPr>
          <w:rFonts w:ascii="Arial" w:hAnsi="Arial" w:cs="Arial"/>
          <w:b/>
          <w:bCs/>
        </w:rPr>
        <w:tab/>
      </w:r>
      <w:r w:rsidR="00FE0764" w:rsidRPr="00A54306">
        <w:rPr>
          <w:rFonts w:ascii="Arial" w:hAnsi="Arial" w:cs="Arial"/>
        </w:rPr>
        <w:t>La autoridad que decreta la medida de protección;</w:t>
      </w:r>
    </w:p>
    <w:p w14:paraId="3767878D" w14:textId="7811CFF9" w:rsidR="00FE0764" w:rsidRPr="00A54306" w:rsidRDefault="00135432" w:rsidP="005C2C4B">
      <w:pPr>
        <w:ind w:left="426" w:hanging="426"/>
        <w:jc w:val="both"/>
        <w:rPr>
          <w:rFonts w:ascii="Arial" w:hAnsi="Arial" w:cs="Arial"/>
        </w:rPr>
      </w:pPr>
      <w:r w:rsidRPr="00A54306">
        <w:rPr>
          <w:rFonts w:ascii="Arial" w:hAnsi="Arial" w:cs="Arial"/>
          <w:b/>
          <w:bCs/>
        </w:rPr>
        <w:t xml:space="preserve">IV. </w:t>
      </w:r>
      <w:r w:rsidR="005C2C4B">
        <w:rPr>
          <w:rFonts w:ascii="Arial" w:hAnsi="Arial" w:cs="Arial"/>
          <w:b/>
          <w:bCs/>
        </w:rPr>
        <w:tab/>
      </w:r>
      <w:r w:rsidR="00FE0764" w:rsidRPr="00A54306">
        <w:rPr>
          <w:rFonts w:ascii="Arial" w:hAnsi="Arial" w:cs="Arial"/>
        </w:rPr>
        <w:t>Vigencia;</w:t>
      </w:r>
    </w:p>
    <w:p w14:paraId="28167713" w14:textId="5E647113" w:rsidR="00FE0764" w:rsidRPr="00A54306" w:rsidRDefault="00135432" w:rsidP="005C2C4B">
      <w:pPr>
        <w:ind w:left="426" w:hanging="426"/>
        <w:jc w:val="both"/>
        <w:rPr>
          <w:rFonts w:ascii="Arial" w:hAnsi="Arial" w:cs="Arial"/>
        </w:rPr>
      </w:pPr>
      <w:r w:rsidRPr="00A54306">
        <w:rPr>
          <w:rFonts w:ascii="Arial" w:hAnsi="Arial" w:cs="Arial"/>
          <w:b/>
          <w:bCs/>
        </w:rPr>
        <w:t xml:space="preserve">V. </w:t>
      </w:r>
      <w:r w:rsidR="005C2C4B">
        <w:rPr>
          <w:rFonts w:ascii="Arial" w:hAnsi="Arial" w:cs="Arial"/>
          <w:b/>
          <w:bCs/>
        </w:rPr>
        <w:tab/>
      </w:r>
      <w:r w:rsidR="00FE0764" w:rsidRPr="00A54306">
        <w:rPr>
          <w:rFonts w:ascii="Arial" w:hAnsi="Arial" w:cs="Arial"/>
        </w:rPr>
        <w:t>Número de expediente en que se otorga la medida de protección;</w:t>
      </w:r>
    </w:p>
    <w:p w14:paraId="45D1A2C6" w14:textId="4E52DC37" w:rsidR="00A00983" w:rsidRPr="00A54306" w:rsidRDefault="00135432" w:rsidP="005C2C4B">
      <w:pPr>
        <w:ind w:left="426" w:hanging="426"/>
        <w:jc w:val="both"/>
        <w:rPr>
          <w:rFonts w:ascii="Arial" w:hAnsi="Arial" w:cs="Arial"/>
        </w:rPr>
      </w:pPr>
      <w:r w:rsidRPr="00A54306">
        <w:rPr>
          <w:rFonts w:ascii="Arial" w:hAnsi="Arial" w:cs="Arial"/>
          <w:b/>
          <w:bCs/>
        </w:rPr>
        <w:t xml:space="preserve">VI. </w:t>
      </w:r>
      <w:r w:rsidR="005C2C4B">
        <w:rPr>
          <w:rFonts w:ascii="Arial" w:hAnsi="Arial" w:cs="Arial"/>
          <w:b/>
          <w:bCs/>
        </w:rPr>
        <w:tab/>
      </w:r>
      <w:r w:rsidR="00FE0764" w:rsidRPr="00A54306">
        <w:rPr>
          <w:rFonts w:ascii="Arial" w:hAnsi="Arial" w:cs="Arial"/>
        </w:rPr>
        <w:t>Número de expediente en el que se investiga el posible acto de corrupción; y</w:t>
      </w:r>
    </w:p>
    <w:p w14:paraId="5889D20B" w14:textId="6EA9C6ED" w:rsidR="00FE0764" w:rsidRDefault="00135432" w:rsidP="005C2C4B">
      <w:pPr>
        <w:ind w:left="426" w:hanging="426"/>
        <w:jc w:val="both"/>
        <w:rPr>
          <w:rFonts w:ascii="Arial" w:hAnsi="Arial" w:cs="Arial"/>
        </w:rPr>
      </w:pPr>
      <w:r w:rsidRPr="00A54306">
        <w:rPr>
          <w:rFonts w:ascii="Arial" w:hAnsi="Arial" w:cs="Arial"/>
          <w:b/>
          <w:bCs/>
        </w:rPr>
        <w:t xml:space="preserve">VII. </w:t>
      </w:r>
      <w:r w:rsidR="005C2C4B">
        <w:rPr>
          <w:rFonts w:ascii="Arial" w:hAnsi="Arial" w:cs="Arial"/>
          <w:b/>
          <w:bCs/>
        </w:rPr>
        <w:tab/>
      </w:r>
      <w:r w:rsidR="00FE0764" w:rsidRPr="00A54306">
        <w:rPr>
          <w:rFonts w:ascii="Arial" w:hAnsi="Arial" w:cs="Arial"/>
        </w:rPr>
        <w:t>Autoridad que ejecuta la medida.</w:t>
      </w:r>
    </w:p>
    <w:p w14:paraId="024159F4" w14:textId="77777777" w:rsidR="005C2C4B" w:rsidRPr="00A54306" w:rsidRDefault="005C2C4B" w:rsidP="005C2C4B">
      <w:pPr>
        <w:ind w:left="426" w:hanging="426"/>
        <w:jc w:val="both"/>
        <w:rPr>
          <w:rFonts w:ascii="Arial" w:hAnsi="Arial" w:cs="Arial"/>
        </w:rPr>
      </w:pPr>
    </w:p>
    <w:p w14:paraId="3A4BC6FD" w14:textId="7E713745" w:rsidR="00FE0764" w:rsidRDefault="00FE0764" w:rsidP="00A54306">
      <w:pPr>
        <w:jc w:val="both"/>
        <w:rPr>
          <w:rFonts w:ascii="Arial" w:hAnsi="Arial" w:cs="Arial"/>
        </w:rPr>
      </w:pPr>
      <w:r w:rsidRPr="00A54306">
        <w:rPr>
          <w:rFonts w:ascii="Arial" w:hAnsi="Arial" w:cs="Arial"/>
        </w:rPr>
        <w:t>La información contenida en el Registro deberá cumplir con la legislación en materia de transparencia y protección de datos personales.</w:t>
      </w:r>
    </w:p>
    <w:p w14:paraId="58624D19" w14:textId="77777777" w:rsidR="005C2C4B" w:rsidRPr="00A54306" w:rsidRDefault="005C2C4B" w:rsidP="00A54306">
      <w:pPr>
        <w:jc w:val="both"/>
        <w:rPr>
          <w:rFonts w:ascii="Arial" w:hAnsi="Arial" w:cs="Arial"/>
        </w:rPr>
      </w:pPr>
    </w:p>
    <w:p w14:paraId="081DAD55" w14:textId="6AB42F73" w:rsidR="00FE0764" w:rsidRDefault="00FE0764" w:rsidP="00A54306">
      <w:pPr>
        <w:jc w:val="both"/>
        <w:rPr>
          <w:rFonts w:ascii="Arial" w:hAnsi="Arial" w:cs="Arial"/>
        </w:rPr>
      </w:pPr>
      <w:r w:rsidRPr="00A54306">
        <w:rPr>
          <w:rFonts w:ascii="Arial" w:hAnsi="Arial" w:cs="Arial"/>
          <w:b/>
        </w:rPr>
        <w:t xml:space="preserve">Artículo 34. </w:t>
      </w:r>
      <w:r w:rsidRPr="00A54306">
        <w:rPr>
          <w:rFonts w:ascii="Arial" w:hAnsi="Arial" w:cs="Arial"/>
        </w:rPr>
        <w:t xml:space="preserve">Las autoridades que decreten una medida de </w:t>
      </w:r>
      <w:proofErr w:type="gramStart"/>
      <w:r w:rsidRPr="00A54306">
        <w:rPr>
          <w:rFonts w:ascii="Arial" w:hAnsi="Arial" w:cs="Arial"/>
        </w:rPr>
        <w:t>protección,</w:t>
      </w:r>
      <w:proofErr w:type="gramEnd"/>
      <w:r w:rsidRPr="00A54306">
        <w:rPr>
          <w:rFonts w:ascii="Arial" w:hAnsi="Arial" w:cs="Arial"/>
        </w:rPr>
        <w:t xml:space="preserve"> tendrán un término de tres días hábiles para solicitar el registro ante el Comité, computados a partir del día en que se otorgue.</w:t>
      </w:r>
    </w:p>
    <w:p w14:paraId="1D8D30A3" w14:textId="77777777" w:rsidR="00C12067" w:rsidRPr="00A54306" w:rsidRDefault="00C12067" w:rsidP="00A54306">
      <w:pPr>
        <w:jc w:val="both"/>
        <w:rPr>
          <w:rFonts w:ascii="Arial" w:hAnsi="Arial" w:cs="Arial"/>
        </w:rPr>
      </w:pPr>
    </w:p>
    <w:p w14:paraId="758F4C0D" w14:textId="77777777" w:rsidR="00FE0764" w:rsidRPr="00A54306" w:rsidRDefault="00FE0764" w:rsidP="00A54306">
      <w:pPr>
        <w:jc w:val="both"/>
        <w:rPr>
          <w:rFonts w:ascii="Arial" w:hAnsi="Arial" w:cs="Arial"/>
        </w:rPr>
      </w:pPr>
      <w:r w:rsidRPr="00A54306">
        <w:rPr>
          <w:rFonts w:ascii="Arial" w:hAnsi="Arial" w:cs="Arial"/>
        </w:rPr>
        <w:t>Una vez concluida la medida de protección, se deberá notificar, en el mismo término del párrafo anterior, al Comité para la anotación correspondiente.</w:t>
      </w:r>
    </w:p>
    <w:p w14:paraId="15657514" w14:textId="77777777" w:rsidR="00FE0764" w:rsidRPr="00A54306" w:rsidRDefault="00FE0764" w:rsidP="00A54306">
      <w:pPr>
        <w:jc w:val="both"/>
        <w:rPr>
          <w:rFonts w:ascii="Arial" w:hAnsi="Arial" w:cs="Arial"/>
          <w:b/>
          <w:bCs/>
          <w:color w:val="000000"/>
          <w:lang w:eastAsia="es-MX"/>
        </w:rPr>
      </w:pPr>
    </w:p>
    <w:p w14:paraId="7C2458E2" w14:textId="77777777" w:rsidR="00FB3F08" w:rsidRDefault="00FE0764" w:rsidP="005C2C4B">
      <w:pPr>
        <w:jc w:val="center"/>
        <w:rPr>
          <w:rFonts w:ascii="Arial" w:hAnsi="Arial" w:cs="Arial"/>
          <w:color w:val="000000"/>
          <w:lang w:eastAsia="es-MX"/>
        </w:rPr>
      </w:pPr>
      <w:r w:rsidRPr="00A54306">
        <w:rPr>
          <w:rFonts w:ascii="Arial" w:hAnsi="Arial" w:cs="Arial"/>
          <w:b/>
          <w:bCs/>
          <w:color w:val="000000"/>
          <w:lang w:eastAsia="es-MX"/>
        </w:rPr>
        <w:t>TÍTULO CUARTO</w:t>
      </w:r>
    </w:p>
    <w:p w14:paraId="70493889" w14:textId="06C62FCC" w:rsidR="00FE0764" w:rsidRPr="00A54306" w:rsidRDefault="00FE0764" w:rsidP="005C2C4B">
      <w:pPr>
        <w:jc w:val="center"/>
        <w:rPr>
          <w:rFonts w:ascii="Arial" w:hAnsi="Arial" w:cs="Arial"/>
          <w:color w:val="000000"/>
          <w:lang w:eastAsia="es-MX"/>
        </w:rPr>
      </w:pPr>
      <w:r w:rsidRPr="00A54306">
        <w:rPr>
          <w:rFonts w:ascii="Arial" w:hAnsi="Arial" w:cs="Arial"/>
          <w:b/>
          <w:color w:val="000000"/>
          <w:lang w:eastAsia="es-MX"/>
        </w:rPr>
        <w:t>MEDIOS DE IMPUGNACIÓN</w:t>
      </w:r>
    </w:p>
    <w:p w14:paraId="56393909" w14:textId="20248FD4" w:rsidR="00135432" w:rsidRDefault="00135432" w:rsidP="005C2C4B">
      <w:pPr>
        <w:jc w:val="center"/>
        <w:rPr>
          <w:rFonts w:ascii="Arial" w:hAnsi="Arial" w:cs="Arial"/>
          <w:b/>
          <w:bCs/>
          <w:color w:val="000000"/>
          <w:lang w:eastAsia="es-MX"/>
        </w:rPr>
      </w:pPr>
      <w:r w:rsidRPr="00A54306">
        <w:rPr>
          <w:rFonts w:ascii="Arial" w:hAnsi="Arial" w:cs="Arial"/>
          <w:b/>
          <w:bCs/>
          <w:color w:val="000000"/>
          <w:lang w:eastAsia="es-MX"/>
        </w:rPr>
        <w:t>CAPÍTULO I</w:t>
      </w:r>
    </w:p>
    <w:p w14:paraId="35AE759C" w14:textId="77777777" w:rsidR="005C2C4B" w:rsidRPr="00A54306" w:rsidRDefault="005C2C4B" w:rsidP="00A54306">
      <w:pPr>
        <w:jc w:val="both"/>
        <w:rPr>
          <w:rFonts w:ascii="Arial" w:hAnsi="Arial" w:cs="Arial"/>
          <w:b/>
          <w:bCs/>
          <w:color w:val="000000"/>
          <w:lang w:eastAsia="es-MX"/>
        </w:rPr>
      </w:pPr>
    </w:p>
    <w:p w14:paraId="6CDDEC34" w14:textId="77777777" w:rsidR="00FE0764" w:rsidRPr="00A54306" w:rsidRDefault="00FE0764" w:rsidP="00A54306">
      <w:pPr>
        <w:jc w:val="both"/>
        <w:rPr>
          <w:rFonts w:ascii="Arial" w:hAnsi="Arial" w:cs="Arial"/>
          <w:bCs/>
          <w:color w:val="000000"/>
          <w:lang w:eastAsia="es-MX"/>
        </w:rPr>
      </w:pPr>
      <w:r w:rsidRPr="00A54306">
        <w:rPr>
          <w:rFonts w:ascii="Arial" w:hAnsi="Arial" w:cs="Arial"/>
          <w:b/>
          <w:bCs/>
          <w:color w:val="000000"/>
          <w:lang w:eastAsia="es-MX"/>
        </w:rPr>
        <w:t xml:space="preserve">Artículo 35. </w:t>
      </w:r>
      <w:r w:rsidRPr="00A54306">
        <w:rPr>
          <w:rFonts w:ascii="Arial" w:hAnsi="Arial" w:cs="Arial"/>
          <w:bCs/>
          <w:color w:val="000000"/>
          <w:lang w:eastAsia="es-MX"/>
        </w:rPr>
        <w:t>Para la tramitación y resolución de los asuntos ante la autoridad, y medios de impugnación, se estará a lo dispuesto en la Ley Estatal del Procedimiento Administrativo del Estado de Hidalgo.</w:t>
      </w:r>
    </w:p>
    <w:p w14:paraId="4F11CC33" w14:textId="4F241B61" w:rsidR="00A00983" w:rsidRPr="00A54306" w:rsidRDefault="00A00983" w:rsidP="00A54306">
      <w:pPr>
        <w:jc w:val="both"/>
        <w:rPr>
          <w:rFonts w:ascii="Arial" w:hAnsi="Arial" w:cs="Arial"/>
          <w:bCs/>
          <w:color w:val="000000"/>
          <w:lang w:eastAsia="es-MX"/>
        </w:rPr>
      </w:pPr>
    </w:p>
    <w:p w14:paraId="373B2E08" w14:textId="77777777" w:rsidR="00A00983" w:rsidRPr="00A54306" w:rsidRDefault="00A00983" w:rsidP="00A54306">
      <w:pPr>
        <w:jc w:val="both"/>
        <w:rPr>
          <w:rFonts w:ascii="Arial" w:hAnsi="Arial" w:cs="Arial"/>
          <w:bCs/>
          <w:color w:val="000000"/>
          <w:lang w:eastAsia="es-MX"/>
        </w:rPr>
      </w:pPr>
    </w:p>
    <w:p w14:paraId="060E3A69" w14:textId="00E2B7FE" w:rsidR="00A00983" w:rsidRDefault="00FE0764" w:rsidP="005C2C4B">
      <w:pPr>
        <w:jc w:val="center"/>
        <w:rPr>
          <w:rFonts w:ascii="Arial" w:hAnsi="Arial" w:cs="Arial"/>
          <w:b/>
          <w:bCs/>
        </w:rPr>
      </w:pPr>
      <w:r w:rsidRPr="00A54306">
        <w:rPr>
          <w:rFonts w:ascii="Arial" w:hAnsi="Arial" w:cs="Arial"/>
          <w:b/>
          <w:bCs/>
        </w:rPr>
        <w:t>T</w:t>
      </w:r>
      <w:r w:rsidR="00A00983" w:rsidRPr="00A54306">
        <w:rPr>
          <w:rFonts w:ascii="Arial" w:hAnsi="Arial" w:cs="Arial"/>
          <w:b/>
          <w:bCs/>
        </w:rPr>
        <w:t xml:space="preserve"> </w:t>
      </w:r>
      <w:r w:rsidRPr="00A54306">
        <w:rPr>
          <w:rFonts w:ascii="Arial" w:hAnsi="Arial" w:cs="Arial"/>
          <w:b/>
          <w:bCs/>
        </w:rPr>
        <w:t>R</w:t>
      </w:r>
      <w:r w:rsidR="00A00983" w:rsidRPr="00A54306">
        <w:rPr>
          <w:rFonts w:ascii="Arial" w:hAnsi="Arial" w:cs="Arial"/>
          <w:b/>
          <w:bCs/>
        </w:rPr>
        <w:t xml:space="preserve"> </w:t>
      </w:r>
      <w:r w:rsidRPr="00A54306">
        <w:rPr>
          <w:rFonts w:ascii="Arial" w:hAnsi="Arial" w:cs="Arial"/>
          <w:b/>
          <w:bCs/>
        </w:rPr>
        <w:t>A</w:t>
      </w:r>
      <w:r w:rsidR="00A00983" w:rsidRPr="00A54306">
        <w:rPr>
          <w:rFonts w:ascii="Arial" w:hAnsi="Arial" w:cs="Arial"/>
          <w:b/>
          <w:bCs/>
        </w:rPr>
        <w:t xml:space="preserve"> </w:t>
      </w:r>
      <w:r w:rsidRPr="00A54306">
        <w:rPr>
          <w:rFonts w:ascii="Arial" w:hAnsi="Arial" w:cs="Arial"/>
          <w:b/>
          <w:bCs/>
        </w:rPr>
        <w:t>N</w:t>
      </w:r>
      <w:r w:rsidR="00A00983" w:rsidRPr="00A54306">
        <w:rPr>
          <w:rFonts w:ascii="Arial" w:hAnsi="Arial" w:cs="Arial"/>
          <w:b/>
          <w:bCs/>
        </w:rPr>
        <w:t xml:space="preserve"> </w:t>
      </w:r>
      <w:r w:rsidRPr="00A54306">
        <w:rPr>
          <w:rFonts w:ascii="Arial" w:hAnsi="Arial" w:cs="Arial"/>
          <w:b/>
          <w:bCs/>
        </w:rPr>
        <w:t>S</w:t>
      </w:r>
      <w:r w:rsidR="00A00983" w:rsidRPr="00A54306">
        <w:rPr>
          <w:rFonts w:ascii="Arial" w:hAnsi="Arial" w:cs="Arial"/>
          <w:b/>
          <w:bCs/>
        </w:rPr>
        <w:t xml:space="preserve"> </w:t>
      </w:r>
      <w:r w:rsidRPr="00A54306">
        <w:rPr>
          <w:rFonts w:ascii="Arial" w:hAnsi="Arial" w:cs="Arial"/>
          <w:b/>
          <w:bCs/>
        </w:rPr>
        <w:t>I</w:t>
      </w:r>
      <w:r w:rsidR="00A00983" w:rsidRPr="00A54306">
        <w:rPr>
          <w:rFonts w:ascii="Arial" w:hAnsi="Arial" w:cs="Arial"/>
          <w:b/>
          <w:bCs/>
        </w:rPr>
        <w:t xml:space="preserve"> </w:t>
      </w:r>
      <w:r w:rsidRPr="00A54306">
        <w:rPr>
          <w:rFonts w:ascii="Arial" w:hAnsi="Arial" w:cs="Arial"/>
          <w:b/>
          <w:bCs/>
        </w:rPr>
        <w:t>T</w:t>
      </w:r>
      <w:r w:rsidR="00A00983" w:rsidRPr="00A54306">
        <w:rPr>
          <w:rFonts w:ascii="Arial" w:hAnsi="Arial" w:cs="Arial"/>
          <w:b/>
          <w:bCs/>
        </w:rPr>
        <w:t xml:space="preserve"> </w:t>
      </w:r>
      <w:r w:rsidRPr="00A54306">
        <w:rPr>
          <w:rFonts w:ascii="Arial" w:hAnsi="Arial" w:cs="Arial"/>
          <w:b/>
          <w:bCs/>
        </w:rPr>
        <w:t>O</w:t>
      </w:r>
      <w:r w:rsidR="00A00983" w:rsidRPr="00A54306">
        <w:rPr>
          <w:rFonts w:ascii="Arial" w:hAnsi="Arial" w:cs="Arial"/>
          <w:b/>
          <w:bCs/>
        </w:rPr>
        <w:t xml:space="preserve"> </w:t>
      </w:r>
      <w:r w:rsidRPr="00A54306">
        <w:rPr>
          <w:rFonts w:ascii="Arial" w:hAnsi="Arial" w:cs="Arial"/>
          <w:b/>
          <w:bCs/>
        </w:rPr>
        <w:t>R</w:t>
      </w:r>
      <w:r w:rsidR="00A00983" w:rsidRPr="00A54306">
        <w:rPr>
          <w:rFonts w:ascii="Arial" w:hAnsi="Arial" w:cs="Arial"/>
          <w:b/>
          <w:bCs/>
        </w:rPr>
        <w:t xml:space="preserve"> </w:t>
      </w:r>
      <w:r w:rsidRPr="00A54306">
        <w:rPr>
          <w:rFonts w:ascii="Arial" w:hAnsi="Arial" w:cs="Arial"/>
          <w:b/>
          <w:bCs/>
        </w:rPr>
        <w:t>I</w:t>
      </w:r>
      <w:r w:rsidR="00A00983" w:rsidRPr="00A54306">
        <w:rPr>
          <w:rFonts w:ascii="Arial" w:hAnsi="Arial" w:cs="Arial"/>
          <w:b/>
          <w:bCs/>
        </w:rPr>
        <w:t xml:space="preserve"> </w:t>
      </w:r>
      <w:r w:rsidRPr="00A54306">
        <w:rPr>
          <w:rFonts w:ascii="Arial" w:hAnsi="Arial" w:cs="Arial"/>
          <w:b/>
          <w:bCs/>
        </w:rPr>
        <w:t>O</w:t>
      </w:r>
      <w:r w:rsidR="00A00983" w:rsidRPr="00A54306">
        <w:rPr>
          <w:rFonts w:ascii="Arial" w:hAnsi="Arial" w:cs="Arial"/>
          <w:b/>
          <w:bCs/>
        </w:rPr>
        <w:t xml:space="preserve"> </w:t>
      </w:r>
      <w:r w:rsidRPr="00A54306">
        <w:rPr>
          <w:rFonts w:ascii="Arial" w:hAnsi="Arial" w:cs="Arial"/>
          <w:b/>
          <w:bCs/>
        </w:rPr>
        <w:t>S</w:t>
      </w:r>
    </w:p>
    <w:p w14:paraId="14B94858" w14:textId="77777777" w:rsidR="005C2C4B" w:rsidRPr="00A54306" w:rsidRDefault="005C2C4B" w:rsidP="005C2C4B">
      <w:pPr>
        <w:jc w:val="center"/>
        <w:rPr>
          <w:rFonts w:ascii="Arial" w:hAnsi="Arial" w:cs="Arial"/>
          <w:b/>
          <w:bCs/>
        </w:rPr>
      </w:pPr>
    </w:p>
    <w:p w14:paraId="1591D292" w14:textId="23190CDF" w:rsidR="00A00983" w:rsidRDefault="00FE0764" w:rsidP="00A54306">
      <w:pPr>
        <w:jc w:val="both"/>
        <w:rPr>
          <w:rFonts w:ascii="Arial" w:hAnsi="Arial" w:cs="Arial"/>
        </w:rPr>
      </w:pPr>
      <w:r w:rsidRPr="00A54306">
        <w:rPr>
          <w:rFonts w:ascii="Arial" w:hAnsi="Arial" w:cs="Arial"/>
          <w:b/>
          <w:bCs/>
        </w:rPr>
        <w:t>PRIMERO</w:t>
      </w:r>
      <w:r w:rsidRPr="00A54306">
        <w:rPr>
          <w:rFonts w:ascii="Arial" w:hAnsi="Arial" w:cs="Arial"/>
        </w:rPr>
        <w:t>. La presente Ley entrará en vigor el 01 enero del año 2022, a efecto de se consideren recursos dentro del presupuesto de Egresos correspondiente.</w:t>
      </w:r>
    </w:p>
    <w:p w14:paraId="130F8F22" w14:textId="77777777" w:rsidR="005C2C4B" w:rsidRPr="00A54306" w:rsidRDefault="005C2C4B" w:rsidP="00A54306">
      <w:pPr>
        <w:jc w:val="both"/>
        <w:rPr>
          <w:rFonts w:ascii="Arial" w:hAnsi="Arial" w:cs="Arial"/>
        </w:rPr>
      </w:pPr>
    </w:p>
    <w:p w14:paraId="15B8025C" w14:textId="56F2CB74" w:rsidR="00FE0764" w:rsidRDefault="00FE0764" w:rsidP="00A54306">
      <w:pPr>
        <w:jc w:val="both"/>
        <w:rPr>
          <w:rFonts w:ascii="Arial" w:hAnsi="Arial" w:cs="Arial"/>
        </w:rPr>
      </w:pPr>
      <w:r w:rsidRPr="00A54306">
        <w:rPr>
          <w:rFonts w:ascii="Arial" w:hAnsi="Arial" w:cs="Arial"/>
          <w:b/>
          <w:bCs/>
        </w:rPr>
        <w:t>SEGUNDO.</w:t>
      </w:r>
      <w:r w:rsidRPr="00A54306">
        <w:rPr>
          <w:rFonts w:ascii="Arial" w:hAnsi="Arial" w:cs="Arial"/>
        </w:rPr>
        <w:t xml:space="preserve"> Las medidas de protección contenidas en esta Ley serán aplicables respecto de Procedimientos Administrativos de Responsabilidad iniciados con antelación a la entrada en vigor de </w:t>
      </w:r>
      <w:proofErr w:type="gramStart"/>
      <w:r w:rsidRPr="00A54306">
        <w:rPr>
          <w:rFonts w:ascii="Arial" w:hAnsi="Arial" w:cs="Arial"/>
        </w:rPr>
        <w:t>la misma</w:t>
      </w:r>
      <w:proofErr w:type="gramEnd"/>
      <w:r w:rsidRPr="00A54306">
        <w:rPr>
          <w:rFonts w:ascii="Arial" w:hAnsi="Arial" w:cs="Arial"/>
        </w:rPr>
        <w:t>, siempre y cuando se cumplan los requisitos establecidos.</w:t>
      </w:r>
    </w:p>
    <w:p w14:paraId="3B73F6E6" w14:textId="77777777" w:rsidR="005C2C4B" w:rsidRPr="00A54306" w:rsidRDefault="005C2C4B" w:rsidP="00A54306">
      <w:pPr>
        <w:jc w:val="both"/>
        <w:rPr>
          <w:rFonts w:ascii="Arial" w:hAnsi="Arial" w:cs="Arial"/>
        </w:rPr>
      </w:pPr>
    </w:p>
    <w:p w14:paraId="4BF96E38" w14:textId="1972C3A6" w:rsidR="00A00983" w:rsidRDefault="00FE0764" w:rsidP="00A54306">
      <w:pPr>
        <w:jc w:val="both"/>
        <w:rPr>
          <w:rFonts w:ascii="Arial" w:hAnsi="Arial" w:cs="Arial"/>
        </w:rPr>
      </w:pPr>
      <w:r w:rsidRPr="00A54306">
        <w:rPr>
          <w:rFonts w:ascii="Arial" w:hAnsi="Arial" w:cs="Arial"/>
          <w:b/>
        </w:rPr>
        <w:t>TERCERO.</w:t>
      </w:r>
      <w:r w:rsidRPr="00A54306">
        <w:rPr>
          <w:rFonts w:ascii="Arial" w:hAnsi="Arial" w:cs="Arial"/>
        </w:rPr>
        <w:t xml:space="preserve"> El Titular del Poder Ejecutivo del Estado de Hidalgo, expedirá el Reglamento de esta Ley en un término de 90 días, contados a partir de la entrada en vigor.</w:t>
      </w:r>
    </w:p>
    <w:p w14:paraId="62C8805C" w14:textId="77777777" w:rsidR="00FB3F08" w:rsidRPr="00A54306" w:rsidRDefault="00FB3F08" w:rsidP="00A54306">
      <w:pPr>
        <w:jc w:val="both"/>
        <w:rPr>
          <w:rFonts w:ascii="Arial" w:hAnsi="Arial" w:cs="Arial"/>
        </w:rPr>
      </w:pPr>
    </w:p>
    <w:p w14:paraId="4F3F2F08" w14:textId="7A0925BB" w:rsidR="00FE0764" w:rsidRPr="00A54306" w:rsidRDefault="00FE0764" w:rsidP="00A54306">
      <w:pPr>
        <w:jc w:val="both"/>
        <w:rPr>
          <w:rFonts w:ascii="Arial" w:hAnsi="Arial" w:cs="Arial"/>
        </w:rPr>
      </w:pPr>
      <w:r w:rsidRPr="00A54306">
        <w:rPr>
          <w:rFonts w:ascii="Arial" w:hAnsi="Arial" w:cs="Arial"/>
          <w:b/>
          <w:bCs/>
        </w:rPr>
        <w:t>CUARTO</w:t>
      </w:r>
      <w:r w:rsidRPr="00A54306">
        <w:rPr>
          <w:rFonts w:ascii="Arial" w:hAnsi="Arial" w:cs="Arial"/>
        </w:rPr>
        <w:t>. Envíese el presente Decreto al Titular del Poder Ejecutivo para su publicación.</w:t>
      </w:r>
    </w:p>
    <w:p w14:paraId="287B6258" w14:textId="4EC5A576" w:rsidR="00AC5D7B" w:rsidRPr="00A54306" w:rsidRDefault="00AC5D7B" w:rsidP="00A54306">
      <w:pPr>
        <w:jc w:val="both"/>
        <w:rPr>
          <w:rFonts w:ascii="Arial" w:hAnsi="Arial" w:cs="Arial"/>
          <w:b/>
          <w:bCs/>
        </w:rPr>
      </w:pPr>
    </w:p>
    <w:p w14:paraId="613DF741" w14:textId="2DDD4216" w:rsidR="00B521C3" w:rsidRPr="00A54306" w:rsidRDefault="001A5584" w:rsidP="00A54306">
      <w:pPr>
        <w:jc w:val="both"/>
        <w:rPr>
          <w:rFonts w:ascii="Arial" w:hAnsi="Arial" w:cs="Arial"/>
          <w:b/>
        </w:rPr>
      </w:pPr>
      <w:r w:rsidRPr="00A54306">
        <w:rPr>
          <w:rFonts w:ascii="Arial" w:hAnsi="Arial" w:cs="Arial"/>
          <w:b/>
        </w:rPr>
        <w:t xml:space="preserve">AL EJECUTIVO DEL ESTADO, PARA LOS EFECTOS DEL ARTÍCULO 51 DE LA CONSTITUCIÓN POLÍTICA DEL ESTADO DE </w:t>
      </w:r>
      <w:proofErr w:type="gramStart"/>
      <w:r w:rsidRPr="00A54306">
        <w:rPr>
          <w:rFonts w:ascii="Arial" w:hAnsi="Arial" w:cs="Arial"/>
          <w:b/>
        </w:rPr>
        <w:t>HIDALGO.-</w:t>
      </w:r>
      <w:proofErr w:type="gramEnd"/>
      <w:r w:rsidRPr="00A54306">
        <w:rPr>
          <w:rFonts w:ascii="Arial" w:hAnsi="Arial" w:cs="Arial"/>
          <w:b/>
        </w:rPr>
        <w:t xml:space="preserve"> APROBADO EN LA SALA  DE  SESIONES  DEL  CONGRESO  DEL  ESTADO,  EN  LA  CIUDAD  DE PACHUCA DE SOTO, HIDALGO, A</w:t>
      </w:r>
      <w:r w:rsidR="00676BCE" w:rsidRPr="00A54306">
        <w:rPr>
          <w:rFonts w:ascii="Arial" w:hAnsi="Arial" w:cs="Arial"/>
          <w:b/>
        </w:rPr>
        <w:t xml:space="preserve"> </w:t>
      </w:r>
      <w:r w:rsidRPr="00A54306">
        <w:rPr>
          <w:rFonts w:ascii="Arial" w:hAnsi="Arial" w:cs="Arial"/>
          <w:b/>
        </w:rPr>
        <w:t>L</w:t>
      </w:r>
      <w:r w:rsidR="00676BCE" w:rsidRPr="00A54306">
        <w:rPr>
          <w:rFonts w:ascii="Arial" w:hAnsi="Arial" w:cs="Arial"/>
          <w:b/>
        </w:rPr>
        <w:t>OS</w:t>
      </w:r>
      <w:r w:rsidR="00CB6149" w:rsidRPr="00A54306">
        <w:rPr>
          <w:rFonts w:ascii="Arial" w:hAnsi="Arial" w:cs="Arial"/>
          <w:b/>
        </w:rPr>
        <w:t xml:space="preserve"> </w:t>
      </w:r>
      <w:r w:rsidR="007F181A" w:rsidRPr="00A54306">
        <w:rPr>
          <w:rFonts w:ascii="Arial" w:hAnsi="Arial" w:cs="Arial"/>
          <w:b/>
        </w:rPr>
        <w:t xml:space="preserve"> </w:t>
      </w:r>
      <w:r w:rsidR="00A00983" w:rsidRPr="00A54306">
        <w:rPr>
          <w:rFonts w:ascii="Arial" w:hAnsi="Arial" w:cs="Arial"/>
          <w:b/>
        </w:rPr>
        <w:t>TREINTA Y UNO</w:t>
      </w:r>
      <w:r w:rsidR="00113FF7" w:rsidRPr="00A54306">
        <w:rPr>
          <w:rFonts w:ascii="Arial" w:hAnsi="Arial" w:cs="Arial"/>
          <w:b/>
        </w:rPr>
        <w:t xml:space="preserve"> </w:t>
      </w:r>
      <w:r w:rsidRPr="00A54306">
        <w:rPr>
          <w:rFonts w:ascii="Arial" w:hAnsi="Arial" w:cs="Arial"/>
          <w:b/>
        </w:rPr>
        <w:t>DÍA</w:t>
      </w:r>
      <w:r w:rsidR="007F181A" w:rsidRPr="00A54306">
        <w:rPr>
          <w:rFonts w:ascii="Arial" w:hAnsi="Arial" w:cs="Arial"/>
          <w:b/>
        </w:rPr>
        <w:t>S</w:t>
      </w:r>
      <w:r w:rsidRPr="00A54306">
        <w:rPr>
          <w:rFonts w:ascii="Arial" w:hAnsi="Arial" w:cs="Arial"/>
          <w:b/>
        </w:rPr>
        <w:t xml:space="preserve"> DEL MES DE </w:t>
      </w:r>
      <w:r w:rsidR="000A035C" w:rsidRPr="00A54306">
        <w:rPr>
          <w:rFonts w:ascii="Arial" w:hAnsi="Arial" w:cs="Arial"/>
          <w:b/>
        </w:rPr>
        <w:t>MARZO</w:t>
      </w:r>
      <w:r w:rsidRPr="00A54306">
        <w:rPr>
          <w:rFonts w:ascii="Arial" w:hAnsi="Arial" w:cs="Arial"/>
          <w:b/>
        </w:rPr>
        <w:t xml:space="preserve"> DEL AÑO DOS MIL VEINT</w:t>
      </w:r>
      <w:r w:rsidR="007F181A" w:rsidRPr="00A54306">
        <w:rPr>
          <w:rFonts w:ascii="Arial" w:hAnsi="Arial" w:cs="Arial"/>
          <w:b/>
        </w:rPr>
        <w:t>IUNO</w:t>
      </w:r>
      <w:r w:rsidRPr="00A54306">
        <w:rPr>
          <w:rFonts w:ascii="Arial" w:hAnsi="Arial" w:cs="Arial"/>
          <w:b/>
        </w:rPr>
        <w:t>.</w:t>
      </w:r>
    </w:p>
    <w:p w14:paraId="45302DAA" w14:textId="0713B7FF" w:rsidR="006E76BD" w:rsidRPr="00A54306" w:rsidRDefault="006E76BD" w:rsidP="00A54306">
      <w:pPr>
        <w:jc w:val="both"/>
        <w:rPr>
          <w:rFonts w:ascii="Arial" w:hAnsi="Arial" w:cs="Arial"/>
          <w:b/>
        </w:rPr>
      </w:pPr>
    </w:p>
    <w:p w14:paraId="5238158F" w14:textId="77777777" w:rsidR="001A5584" w:rsidRPr="00A54306" w:rsidRDefault="001A5584" w:rsidP="00A54306">
      <w:pPr>
        <w:jc w:val="both"/>
        <w:rPr>
          <w:rFonts w:ascii="Arial" w:hAnsi="Arial" w:cs="Arial"/>
          <w:b/>
        </w:rPr>
      </w:pPr>
    </w:p>
    <w:p w14:paraId="4C9FFDC5" w14:textId="79AD7944" w:rsidR="001A5584" w:rsidRPr="00A54306" w:rsidRDefault="001A5584" w:rsidP="005C2C4B">
      <w:pPr>
        <w:jc w:val="center"/>
        <w:rPr>
          <w:rFonts w:ascii="Arial" w:hAnsi="Arial" w:cs="Arial"/>
          <w:b/>
        </w:rPr>
      </w:pPr>
      <w:r w:rsidRPr="00A54306">
        <w:rPr>
          <w:rFonts w:ascii="Arial" w:hAnsi="Arial" w:cs="Arial"/>
          <w:b/>
        </w:rPr>
        <w:t>DIP</w:t>
      </w:r>
      <w:r w:rsidR="004E0381" w:rsidRPr="00A54306">
        <w:rPr>
          <w:rFonts w:ascii="Arial" w:hAnsi="Arial" w:cs="Arial"/>
          <w:b/>
        </w:rPr>
        <w:t xml:space="preserve">UTADA </w:t>
      </w:r>
      <w:r w:rsidR="000A035C" w:rsidRPr="00A54306">
        <w:rPr>
          <w:rFonts w:ascii="Arial" w:hAnsi="Arial" w:cs="Arial"/>
          <w:b/>
        </w:rPr>
        <w:t>DORALICIA MARTÍNEZ BAUTISTA</w:t>
      </w:r>
    </w:p>
    <w:p w14:paraId="30D73AD8" w14:textId="40F12715" w:rsidR="001A5584" w:rsidRDefault="001A5584" w:rsidP="005C2C4B">
      <w:pPr>
        <w:jc w:val="center"/>
        <w:rPr>
          <w:rFonts w:ascii="Arial" w:hAnsi="Arial" w:cs="Arial"/>
          <w:b/>
        </w:rPr>
      </w:pPr>
      <w:r w:rsidRPr="00A54306">
        <w:rPr>
          <w:rFonts w:ascii="Arial" w:hAnsi="Arial" w:cs="Arial"/>
          <w:b/>
        </w:rPr>
        <w:t>PRESIDENT</w:t>
      </w:r>
      <w:r w:rsidR="004E0381" w:rsidRPr="00A54306">
        <w:rPr>
          <w:rFonts w:ascii="Arial" w:hAnsi="Arial" w:cs="Arial"/>
          <w:b/>
        </w:rPr>
        <w:t>A</w:t>
      </w:r>
      <w:r w:rsidRPr="00A54306">
        <w:rPr>
          <w:rFonts w:ascii="Arial" w:hAnsi="Arial" w:cs="Arial"/>
          <w:b/>
        </w:rPr>
        <w:t>.</w:t>
      </w:r>
    </w:p>
    <w:p w14:paraId="7E752C6A" w14:textId="52909323" w:rsidR="00FB3F08" w:rsidRPr="00A54306" w:rsidRDefault="00FB3F08" w:rsidP="005C2C4B">
      <w:pPr>
        <w:jc w:val="center"/>
        <w:rPr>
          <w:rFonts w:ascii="Arial" w:hAnsi="Arial" w:cs="Arial"/>
          <w:b/>
        </w:rPr>
      </w:pPr>
      <w:r>
        <w:rPr>
          <w:rFonts w:ascii="Arial" w:hAnsi="Arial" w:cs="Arial"/>
          <w:b/>
        </w:rPr>
        <w:t>RÚBRICA</w:t>
      </w:r>
    </w:p>
    <w:p w14:paraId="4BF946DC" w14:textId="77777777" w:rsidR="001A5584" w:rsidRPr="00A54306" w:rsidRDefault="001A5584" w:rsidP="005C2C4B">
      <w:pPr>
        <w:jc w:val="center"/>
        <w:rPr>
          <w:rFonts w:ascii="Arial" w:hAnsi="Arial" w:cs="Arial"/>
          <w:b/>
        </w:rPr>
      </w:pPr>
    </w:p>
    <w:p w14:paraId="6F7FFDD0" w14:textId="77777777" w:rsidR="001A5584" w:rsidRPr="00A54306" w:rsidRDefault="001A5584" w:rsidP="005C2C4B">
      <w:pPr>
        <w:jc w:val="center"/>
        <w:rPr>
          <w:rFonts w:ascii="Arial" w:hAnsi="Arial" w:cs="Arial"/>
          <w:b/>
        </w:rPr>
      </w:pPr>
    </w:p>
    <w:tbl>
      <w:tblPr>
        <w:tblW w:w="9781" w:type="dxa"/>
        <w:jc w:val="center"/>
        <w:tblLayout w:type="fixed"/>
        <w:tblCellMar>
          <w:left w:w="70" w:type="dxa"/>
          <w:right w:w="70" w:type="dxa"/>
        </w:tblCellMar>
        <w:tblLook w:val="0000" w:firstRow="0" w:lastRow="0" w:firstColumn="0" w:lastColumn="0" w:noHBand="0" w:noVBand="0"/>
      </w:tblPr>
      <w:tblGrid>
        <w:gridCol w:w="4664"/>
        <w:gridCol w:w="164"/>
        <w:gridCol w:w="4953"/>
      </w:tblGrid>
      <w:tr w:rsidR="00425B8D" w:rsidRPr="00A54306" w14:paraId="415CB70A" w14:textId="77777777" w:rsidTr="005133E7">
        <w:trPr>
          <w:cantSplit/>
          <w:jc w:val="center"/>
        </w:trPr>
        <w:tc>
          <w:tcPr>
            <w:tcW w:w="4664" w:type="dxa"/>
          </w:tcPr>
          <w:p w14:paraId="3968F4E8" w14:textId="77777777" w:rsidR="00425B8D" w:rsidRPr="00A54306" w:rsidRDefault="00425B8D" w:rsidP="005C2C4B">
            <w:pPr>
              <w:jc w:val="center"/>
              <w:rPr>
                <w:rFonts w:ascii="Arial" w:hAnsi="Arial" w:cs="Arial"/>
                <w:b/>
                <w:lang w:val="es-ES"/>
              </w:rPr>
            </w:pPr>
            <w:r w:rsidRPr="00A54306">
              <w:rPr>
                <w:rFonts w:ascii="Arial" w:hAnsi="Arial" w:cs="Arial"/>
                <w:b/>
                <w:lang w:val="es-ES"/>
              </w:rPr>
              <w:t>DIPUTADA CLAUDIA LILIA LUNA ISLAS</w:t>
            </w:r>
          </w:p>
          <w:p w14:paraId="5278CFD7" w14:textId="77777777" w:rsidR="00425B8D" w:rsidRDefault="00425B8D" w:rsidP="005C2C4B">
            <w:pPr>
              <w:jc w:val="center"/>
              <w:rPr>
                <w:rFonts w:ascii="Arial" w:hAnsi="Arial" w:cs="Arial"/>
                <w:b/>
                <w:lang w:val="es-ES"/>
              </w:rPr>
            </w:pPr>
            <w:r w:rsidRPr="00A54306">
              <w:rPr>
                <w:rFonts w:ascii="Arial" w:hAnsi="Arial" w:cs="Arial"/>
                <w:b/>
                <w:lang w:val="es-ES"/>
              </w:rPr>
              <w:t>SECRETARIA.</w:t>
            </w:r>
          </w:p>
          <w:p w14:paraId="0A884665" w14:textId="3EDFF455" w:rsidR="005C2C4B" w:rsidRPr="00A54306" w:rsidRDefault="005C2C4B" w:rsidP="005C2C4B">
            <w:pPr>
              <w:jc w:val="center"/>
              <w:rPr>
                <w:rFonts w:ascii="Arial" w:hAnsi="Arial" w:cs="Arial"/>
                <w:b/>
                <w:lang w:val="es-ES"/>
              </w:rPr>
            </w:pPr>
            <w:r>
              <w:rPr>
                <w:rFonts w:ascii="Arial" w:hAnsi="Arial" w:cs="Arial"/>
                <w:b/>
                <w:lang w:val="es-ES"/>
              </w:rPr>
              <w:t>RÚBRICA</w:t>
            </w:r>
          </w:p>
        </w:tc>
        <w:tc>
          <w:tcPr>
            <w:tcW w:w="164" w:type="dxa"/>
          </w:tcPr>
          <w:p w14:paraId="29014990" w14:textId="77777777" w:rsidR="00425B8D" w:rsidRPr="00A54306" w:rsidRDefault="00425B8D" w:rsidP="005C2C4B">
            <w:pPr>
              <w:jc w:val="center"/>
              <w:rPr>
                <w:rFonts w:ascii="Arial" w:hAnsi="Arial" w:cs="Arial"/>
                <w:b/>
                <w:lang w:val="es-ES"/>
              </w:rPr>
            </w:pPr>
          </w:p>
        </w:tc>
        <w:tc>
          <w:tcPr>
            <w:tcW w:w="4953" w:type="dxa"/>
          </w:tcPr>
          <w:p w14:paraId="316FEDFC" w14:textId="60FB4D76" w:rsidR="00425B8D" w:rsidRPr="00A54306" w:rsidRDefault="00425B8D" w:rsidP="005C2C4B">
            <w:pPr>
              <w:jc w:val="center"/>
              <w:rPr>
                <w:rFonts w:ascii="Arial" w:hAnsi="Arial" w:cs="Arial"/>
                <w:b/>
                <w:lang w:val="es-ES"/>
              </w:rPr>
            </w:pPr>
            <w:r w:rsidRPr="00A54306">
              <w:rPr>
                <w:rFonts w:ascii="Arial" w:hAnsi="Arial" w:cs="Arial"/>
                <w:b/>
                <w:lang w:val="es-ES"/>
              </w:rPr>
              <w:t xml:space="preserve">DIPUTADO </w:t>
            </w:r>
            <w:r w:rsidR="00A00983" w:rsidRPr="00A54306">
              <w:rPr>
                <w:rFonts w:ascii="Arial" w:hAnsi="Arial" w:cs="Arial"/>
                <w:b/>
                <w:lang w:val="es-ES"/>
              </w:rPr>
              <w:t>ARMANDO QUINTANAR TREJO</w:t>
            </w:r>
          </w:p>
          <w:p w14:paraId="00425B90" w14:textId="77777777" w:rsidR="00425B8D" w:rsidRDefault="00425B8D" w:rsidP="005C2C4B">
            <w:pPr>
              <w:jc w:val="center"/>
              <w:rPr>
                <w:rFonts w:ascii="Arial" w:hAnsi="Arial" w:cs="Arial"/>
                <w:b/>
                <w:lang w:val="es-ES"/>
              </w:rPr>
            </w:pPr>
            <w:r w:rsidRPr="00A54306">
              <w:rPr>
                <w:rFonts w:ascii="Arial" w:hAnsi="Arial" w:cs="Arial"/>
                <w:b/>
                <w:lang w:val="es-ES"/>
              </w:rPr>
              <w:t>SECRETARIO.</w:t>
            </w:r>
          </w:p>
          <w:p w14:paraId="2E0999C4" w14:textId="19042C77" w:rsidR="005C2C4B" w:rsidRPr="00A54306" w:rsidRDefault="005C2C4B" w:rsidP="005C2C4B">
            <w:pPr>
              <w:jc w:val="center"/>
              <w:rPr>
                <w:rFonts w:ascii="Arial" w:hAnsi="Arial" w:cs="Arial"/>
                <w:b/>
                <w:lang w:val="es-ES"/>
              </w:rPr>
            </w:pPr>
            <w:r>
              <w:rPr>
                <w:rFonts w:ascii="Arial" w:hAnsi="Arial" w:cs="Arial"/>
                <w:b/>
                <w:lang w:val="es-ES"/>
              </w:rPr>
              <w:t>RÚBRICA</w:t>
            </w:r>
          </w:p>
        </w:tc>
      </w:tr>
    </w:tbl>
    <w:p w14:paraId="733D66FE" w14:textId="502A92DE" w:rsidR="0098378C" w:rsidRDefault="0098378C" w:rsidP="005C2C4B">
      <w:pPr>
        <w:jc w:val="center"/>
        <w:rPr>
          <w:rFonts w:ascii="Arial" w:hAnsi="Arial" w:cs="Arial"/>
        </w:rPr>
      </w:pPr>
    </w:p>
    <w:p w14:paraId="0C512CFD" w14:textId="5102AC61" w:rsidR="005C2C4B" w:rsidRPr="005C2C4B" w:rsidRDefault="005C2C4B" w:rsidP="005C2C4B">
      <w:pPr>
        <w:jc w:val="both"/>
        <w:rPr>
          <w:rFonts w:ascii="Arial" w:hAnsi="Arial" w:cs="Arial"/>
          <w:b/>
          <w:bCs/>
        </w:rPr>
      </w:pPr>
      <w:bookmarkStart w:id="1" w:name="_Hlk69810689"/>
      <w:r w:rsidRPr="005C2C4B">
        <w:rPr>
          <w:rFonts w:ascii="Arial" w:hAnsi="Arial" w:cs="Arial"/>
          <w:b/>
          <w:bCs/>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14:paraId="6E9BF39B" w14:textId="6FDD7080" w:rsidR="005C2C4B" w:rsidRPr="005C2C4B" w:rsidRDefault="005C2C4B" w:rsidP="005C2C4B">
      <w:pPr>
        <w:jc w:val="both"/>
        <w:rPr>
          <w:rFonts w:ascii="Arial" w:hAnsi="Arial" w:cs="Arial"/>
          <w:b/>
          <w:bCs/>
        </w:rPr>
      </w:pPr>
    </w:p>
    <w:p w14:paraId="1D31CD9F" w14:textId="4D7D05BD" w:rsidR="005C2C4B" w:rsidRPr="005C2C4B" w:rsidRDefault="005C2C4B" w:rsidP="005C2C4B">
      <w:pPr>
        <w:jc w:val="both"/>
        <w:rPr>
          <w:rFonts w:ascii="Arial" w:hAnsi="Arial" w:cs="Arial"/>
          <w:b/>
          <w:bCs/>
        </w:rPr>
      </w:pPr>
      <w:r w:rsidRPr="005C2C4B">
        <w:rPr>
          <w:rFonts w:ascii="Arial" w:hAnsi="Arial" w:cs="Arial"/>
          <w:b/>
          <w:bCs/>
        </w:rPr>
        <w:t>DADO EN LA RESIDENCIA DEL PODER EJECUTIVO DEL ESTADO LIBRE Y SOBERANO DE HIDALGO, A LOS NUEVE DÍAS DEL MES DE ABRIL DEL AÑO DOS MIL VEINTIUNO.</w:t>
      </w:r>
    </w:p>
    <w:p w14:paraId="50520C09" w14:textId="76A49014" w:rsidR="005C2C4B" w:rsidRPr="005C2C4B" w:rsidRDefault="005C2C4B" w:rsidP="005C2C4B">
      <w:pPr>
        <w:jc w:val="both"/>
        <w:rPr>
          <w:rFonts w:ascii="Arial" w:hAnsi="Arial" w:cs="Arial"/>
          <w:b/>
          <w:bCs/>
        </w:rPr>
      </w:pPr>
    </w:p>
    <w:p w14:paraId="051B62A3" w14:textId="5F7756E9" w:rsidR="005C2C4B" w:rsidRPr="005C2C4B" w:rsidRDefault="005C2C4B" w:rsidP="005C2C4B">
      <w:pPr>
        <w:jc w:val="center"/>
        <w:rPr>
          <w:rFonts w:ascii="Arial" w:hAnsi="Arial" w:cs="Arial"/>
          <w:b/>
          <w:bCs/>
        </w:rPr>
      </w:pPr>
      <w:r w:rsidRPr="005C2C4B">
        <w:rPr>
          <w:rFonts w:ascii="Arial" w:hAnsi="Arial" w:cs="Arial"/>
          <w:b/>
          <w:bCs/>
        </w:rPr>
        <w:t>EL GOBERNADOR CONSTITUCIONAL</w:t>
      </w:r>
    </w:p>
    <w:p w14:paraId="2238552A" w14:textId="06A3CB7A" w:rsidR="005C2C4B" w:rsidRPr="005C2C4B" w:rsidRDefault="005C2C4B" w:rsidP="005C2C4B">
      <w:pPr>
        <w:jc w:val="center"/>
        <w:rPr>
          <w:rFonts w:ascii="Arial" w:hAnsi="Arial" w:cs="Arial"/>
          <w:b/>
          <w:bCs/>
        </w:rPr>
      </w:pPr>
      <w:r w:rsidRPr="005C2C4B">
        <w:rPr>
          <w:rFonts w:ascii="Arial" w:hAnsi="Arial" w:cs="Arial"/>
          <w:b/>
          <w:bCs/>
        </w:rPr>
        <w:t>DEL ESTADO DE HIDALGO</w:t>
      </w:r>
    </w:p>
    <w:p w14:paraId="54C1CD01" w14:textId="29E2765B" w:rsidR="005C2C4B" w:rsidRPr="005C2C4B" w:rsidRDefault="005C2C4B" w:rsidP="005C2C4B">
      <w:pPr>
        <w:jc w:val="center"/>
        <w:rPr>
          <w:rFonts w:ascii="Arial" w:hAnsi="Arial" w:cs="Arial"/>
          <w:b/>
          <w:bCs/>
        </w:rPr>
      </w:pPr>
    </w:p>
    <w:p w14:paraId="3BD1F3F6" w14:textId="004E1C13" w:rsidR="005C2C4B" w:rsidRPr="005C2C4B" w:rsidRDefault="005C2C4B" w:rsidP="005C2C4B">
      <w:pPr>
        <w:jc w:val="center"/>
        <w:rPr>
          <w:rFonts w:ascii="Arial" w:hAnsi="Arial" w:cs="Arial"/>
          <w:b/>
          <w:bCs/>
        </w:rPr>
      </w:pPr>
      <w:r w:rsidRPr="005C2C4B">
        <w:rPr>
          <w:rFonts w:ascii="Arial" w:hAnsi="Arial" w:cs="Arial"/>
          <w:b/>
          <w:bCs/>
        </w:rPr>
        <w:t>LIC. OMAR FAYAD MENESES</w:t>
      </w:r>
    </w:p>
    <w:p w14:paraId="6FE35679" w14:textId="3417C99A" w:rsidR="005C2C4B" w:rsidRDefault="005C2C4B" w:rsidP="005C2C4B">
      <w:pPr>
        <w:jc w:val="center"/>
        <w:rPr>
          <w:rFonts w:ascii="Arial" w:hAnsi="Arial" w:cs="Arial"/>
          <w:b/>
          <w:bCs/>
        </w:rPr>
      </w:pPr>
      <w:r w:rsidRPr="005C2C4B">
        <w:rPr>
          <w:rFonts w:ascii="Arial" w:hAnsi="Arial" w:cs="Arial"/>
          <w:b/>
          <w:bCs/>
        </w:rPr>
        <w:t>RÚBRICA</w:t>
      </w:r>
      <w:bookmarkEnd w:id="1"/>
      <w:r w:rsidR="008559AF">
        <w:rPr>
          <w:rFonts w:ascii="Arial" w:hAnsi="Arial" w:cs="Arial"/>
          <w:b/>
          <w:bCs/>
        </w:rPr>
        <w:t>.</w:t>
      </w:r>
    </w:p>
    <w:p w14:paraId="0F9DE1A1" w14:textId="36E5984F" w:rsidR="008559AF" w:rsidRDefault="008559AF" w:rsidP="005C2C4B">
      <w:pPr>
        <w:jc w:val="center"/>
        <w:rPr>
          <w:rFonts w:ascii="Arial" w:hAnsi="Arial" w:cs="Arial"/>
          <w:b/>
          <w:bCs/>
        </w:rPr>
      </w:pPr>
    </w:p>
    <w:p w14:paraId="2110D8BB" w14:textId="77777777" w:rsidR="008559AF" w:rsidRPr="005C2C4B" w:rsidRDefault="008559AF" w:rsidP="005C2C4B">
      <w:pPr>
        <w:jc w:val="center"/>
        <w:rPr>
          <w:rFonts w:ascii="Arial" w:hAnsi="Arial" w:cs="Arial"/>
          <w:b/>
          <w:bCs/>
        </w:rPr>
      </w:pPr>
    </w:p>
    <w:sectPr w:rsidR="008559AF" w:rsidRPr="005C2C4B" w:rsidSect="004A608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37EDB" w14:textId="77777777" w:rsidR="00445483" w:rsidRDefault="00445483" w:rsidP="001A5584">
      <w:r>
        <w:separator/>
      </w:r>
    </w:p>
  </w:endnote>
  <w:endnote w:type="continuationSeparator" w:id="0">
    <w:p w14:paraId="71EB6E82" w14:textId="77777777" w:rsidR="00445483" w:rsidRDefault="00445483" w:rsidP="001A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Optima">
    <w:altName w:val="Segoe UI"/>
    <w:charset w:val="00"/>
    <w:family w:val="auto"/>
    <w:pitch w:val="variable"/>
    <w:sig w:usb0="80000067" w:usb1="00000000" w:usb2="00000000" w:usb3="00000000" w:csb0="00000001" w:csb1="00000000"/>
  </w:font>
  <w:font w:name="CG Omega">
    <w:charset w:val="00"/>
    <w:family w:val="swiss"/>
    <w:pitch w:val="variable"/>
    <w:sig w:usb0="00000001" w:usb1="00000000" w:usb2="00000000" w:usb3="00000000" w:csb0="00000093" w:csb1="00000000"/>
  </w:font>
  <w:font w:name="Univers (W1)">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Light">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327882"/>
      <w:docPartObj>
        <w:docPartGallery w:val="Page Numbers (Bottom of Page)"/>
        <w:docPartUnique/>
      </w:docPartObj>
    </w:sdtPr>
    <w:sdtEndPr/>
    <w:sdtContent>
      <w:p w14:paraId="4752DDFC" w14:textId="77777777" w:rsidR="00E940C0" w:rsidRPr="008559AF" w:rsidRDefault="00E940C0">
        <w:pPr>
          <w:pStyle w:val="Piedepgina"/>
          <w:jc w:val="right"/>
          <w:rPr>
            <w:rFonts w:ascii="Arial" w:hAnsi="Arial" w:cs="Arial"/>
            <w:sz w:val="16"/>
            <w:szCs w:val="16"/>
          </w:rPr>
        </w:pPr>
        <w:r w:rsidRPr="008559AF">
          <w:rPr>
            <w:rFonts w:ascii="Arial" w:hAnsi="Arial" w:cs="Arial"/>
            <w:sz w:val="16"/>
            <w:szCs w:val="16"/>
          </w:rPr>
          <w:fldChar w:fldCharType="begin"/>
        </w:r>
        <w:r w:rsidRPr="008559AF">
          <w:rPr>
            <w:rFonts w:ascii="Arial" w:hAnsi="Arial" w:cs="Arial"/>
            <w:sz w:val="16"/>
            <w:szCs w:val="16"/>
          </w:rPr>
          <w:instrText>PAGE   \* MERGEFORMAT</w:instrText>
        </w:r>
        <w:r w:rsidRPr="008559AF">
          <w:rPr>
            <w:rFonts w:ascii="Arial" w:hAnsi="Arial" w:cs="Arial"/>
            <w:sz w:val="16"/>
            <w:szCs w:val="16"/>
          </w:rPr>
          <w:fldChar w:fldCharType="separate"/>
        </w:r>
        <w:r w:rsidRPr="008559AF">
          <w:rPr>
            <w:rFonts w:ascii="Arial" w:hAnsi="Arial" w:cs="Arial"/>
            <w:sz w:val="16"/>
            <w:szCs w:val="16"/>
            <w:lang w:val="es-ES"/>
          </w:rPr>
          <w:t>2</w:t>
        </w:r>
        <w:r w:rsidRPr="008559AF">
          <w:rPr>
            <w:rFonts w:ascii="Arial" w:hAnsi="Arial" w:cs="Arial"/>
            <w:sz w:val="16"/>
            <w:szCs w:val="16"/>
          </w:rPr>
          <w:fldChar w:fldCharType="end"/>
        </w:r>
      </w:p>
    </w:sdtContent>
  </w:sdt>
  <w:p w14:paraId="511AFA64" w14:textId="77777777" w:rsidR="00E940C0" w:rsidRDefault="00E940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C4ACC" w14:textId="77777777" w:rsidR="00445483" w:rsidRDefault="00445483" w:rsidP="001A5584">
      <w:r>
        <w:separator/>
      </w:r>
    </w:p>
  </w:footnote>
  <w:footnote w:type="continuationSeparator" w:id="0">
    <w:p w14:paraId="78BB5E80" w14:textId="77777777" w:rsidR="00445483" w:rsidRDefault="00445483" w:rsidP="001A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4A043" w14:textId="124CCCE2" w:rsidR="008559AF" w:rsidRPr="002015CF" w:rsidRDefault="008559AF" w:rsidP="008559AF">
    <w:pPr>
      <w:pStyle w:val="Encabezado"/>
      <w:jc w:val="right"/>
      <w:rPr>
        <w:b/>
        <w:bCs/>
        <w:i/>
        <w:iCs/>
        <w:color w:val="808080"/>
        <w:sz w:val="18"/>
        <w:szCs w:val="18"/>
      </w:rPr>
    </w:pPr>
    <w:r w:rsidRPr="00B20F55">
      <w:rPr>
        <w:b/>
        <w:bCs/>
        <w:i/>
        <w:iCs/>
        <w:noProof/>
        <w:color w:val="808080"/>
        <w:sz w:val="18"/>
        <w:szCs w:val="18"/>
      </w:rPr>
      <w:drawing>
        <wp:anchor distT="0" distB="0" distL="114300" distR="114300" simplePos="0" relativeHeight="251659264" behindDoc="1" locked="0" layoutInCell="1" allowOverlap="1" wp14:anchorId="7978B780" wp14:editId="68253224">
          <wp:simplePos x="0" y="0"/>
          <wp:positionH relativeFrom="page">
            <wp:align>left</wp:align>
          </wp:positionH>
          <wp:positionV relativeFrom="paragraph">
            <wp:posOffset>-450215</wp:posOffset>
          </wp:positionV>
          <wp:extent cx="7820025" cy="8953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5CF">
      <w:rPr>
        <w:b/>
        <w:bCs/>
        <w:i/>
        <w:iCs/>
        <w:color w:val="808080"/>
        <w:sz w:val="18"/>
        <w:szCs w:val="18"/>
      </w:rPr>
      <w:t xml:space="preserve">Ley de </w:t>
    </w:r>
    <w:r>
      <w:rPr>
        <w:b/>
        <w:bCs/>
        <w:i/>
        <w:iCs/>
        <w:color w:val="808080"/>
        <w:sz w:val="18"/>
        <w:szCs w:val="18"/>
      </w:rPr>
      <w:t>Protección a Denunciantes y Testigos de Hechos de Corrupción para el</w:t>
    </w:r>
    <w:r w:rsidRPr="002015CF">
      <w:rPr>
        <w:b/>
        <w:bCs/>
        <w:i/>
        <w:iCs/>
        <w:color w:val="808080"/>
        <w:sz w:val="18"/>
        <w:szCs w:val="18"/>
      </w:rPr>
      <w:t xml:space="preserve"> Estado de Hidalgo</w:t>
    </w:r>
    <w:r>
      <w:rPr>
        <w:b/>
        <w:bCs/>
        <w:i/>
        <w:iCs/>
        <w:color w:val="808080"/>
        <w:sz w:val="18"/>
        <w:szCs w:val="18"/>
      </w:rPr>
      <w:t>.</w:t>
    </w:r>
  </w:p>
  <w:p w14:paraId="4325006F" w14:textId="77777777" w:rsidR="008559AF" w:rsidRPr="002015CF" w:rsidRDefault="008559AF" w:rsidP="008559AF">
    <w:pPr>
      <w:pStyle w:val="Encabezado"/>
      <w:jc w:val="right"/>
      <w:rPr>
        <w:b/>
        <w:bCs/>
        <w:color w:val="808080"/>
        <w:sz w:val="18"/>
        <w:szCs w:val="18"/>
      </w:rPr>
    </w:pPr>
    <w:r w:rsidRPr="002015CF">
      <w:rPr>
        <w:b/>
        <w:bCs/>
        <w:i/>
        <w:iCs/>
        <w:color w:val="808080"/>
        <w:sz w:val="18"/>
        <w:szCs w:val="18"/>
      </w:rPr>
      <w:t>Instituto de Estudios Legislativos</w:t>
    </w:r>
    <w:r w:rsidRPr="002015CF">
      <w:rPr>
        <w:b/>
        <w:bCs/>
        <w:color w:val="808080"/>
        <w:sz w:val="18"/>
        <w:szCs w:val="18"/>
      </w:rPr>
      <w:t>.</w:t>
    </w:r>
  </w:p>
  <w:p w14:paraId="4D2B72BF" w14:textId="77777777" w:rsidR="008559AF" w:rsidRDefault="008559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73DA"/>
    <w:multiLevelType w:val="hybridMultilevel"/>
    <w:tmpl w:val="1FDC9A58"/>
    <w:lvl w:ilvl="0" w:tplc="884AEDAA">
      <w:start w:val="1"/>
      <w:numFmt w:val="lowerLetter"/>
      <w:lvlText w:val="%1)"/>
      <w:lvlJc w:val="left"/>
      <w:pPr>
        <w:ind w:left="1434" w:hanging="360"/>
      </w:pPr>
      <w:rPr>
        <w:b w:val="0"/>
        <w:bCs w:val="0"/>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C721746"/>
    <w:multiLevelType w:val="hybridMultilevel"/>
    <w:tmpl w:val="D50EF0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F142A2"/>
    <w:multiLevelType w:val="hybridMultilevel"/>
    <w:tmpl w:val="2A6AB0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F03B38"/>
    <w:multiLevelType w:val="multilevel"/>
    <w:tmpl w:val="BFFE1802"/>
    <w:lvl w:ilvl="0">
      <w:start w:val="1"/>
      <w:numFmt w:val="upperRoman"/>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pStyle w:val="NumeralLegal"/>
      <w:lvlText w:val="%3."/>
      <w:lvlJc w:val="left"/>
      <w:pPr>
        <w:ind w:left="1559" w:hanging="425"/>
      </w:pPr>
      <w:rPr>
        <w:rFonts w:cs="Times New Roman" w:hint="default"/>
      </w:rPr>
    </w:lvl>
    <w:lvl w:ilvl="3">
      <w:start w:val="1"/>
      <w:numFmt w:val="decimal"/>
      <w:pStyle w:val="Subnumer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52677A83"/>
    <w:multiLevelType w:val="hybridMultilevel"/>
    <w:tmpl w:val="AAD065DE"/>
    <w:lvl w:ilvl="0" w:tplc="868627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64013D"/>
    <w:multiLevelType w:val="multilevel"/>
    <w:tmpl w:val="B38ECB72"/>
    <w:lvl w:ilvl="0">
      <w:start w:val="1"/>
      <w:numFmt w:val="upperRoman"/>
      <w:pStyle w:val="FraccinLegal"/>
      <w:lvlText w:val="%1.-"/>
      <w:lvlJc w:val="left"/>
      <w:pPr>
        <w:ind w:left="2978" w:hanging="851"/>
      </w:pPr>
      <w:rPr>
        <w:rFonts w:cs="Times New Roman" w:hint="default"/>
      </w:rPr>
    </w:lvl>
    <w:lvl w:ilvl="1">
      <w:start w:val="1"/>
      <w:numFmt w:val="lowerLetter"/>
      <w:pStyle w:val="IncisoLegal"/>
      <w:lvlText w:val="%2)"/>
      <w:lvlJc w:val="left"/>
      <w:pPr>
        <w:ind w:left="3261" w:hanging="283"/>
      </w:pPr>
      <w:rPr>
        <w:rFonts w:cs="Times New Roman" w:hint="default"/>
      </w:rPr>
    </w:lvl>
    <w:lvl w:ilvl="2">
      <w:start w:val="1"/>
      <w:numFmt w:val="lowerRoman"/>
      <w:lvlText w:val="%3)"/>
      <w:lvlJc w:val="left"/>
      <w:pPr>
        <w:ind w:left="3207" w:hanging="360"/>
      </w:pPr>
      <w:rPr>
        <w:rFonts w:cs="Times New Roman" w:hint="default"/>
      </w:rPr>
    </w:lvl>
    <w:lvl w:ilvl="3">
      <w:start w:val="1"/>
      <w:numFmt w:val="decimal"/>
      <w:lvlText w:val="(%4)"/>
      <w:lvlJc w:val="left"/>
      <w:pPr>
        <w:ind w:left="3567" w:hanging="360"/>
      </w:pPr>
      <w:rPr>
        <w:rFonts w:cs="Times New Roman" w:hint="default"/>
      </w:rPr>
    </w:lvl>
    <w:lvl w:ilvl="4">
      <w:start w:val="1"/>
      <w:numFmt w:val="lowerLetter"/>
      <w:lvlText w:val="(%5)"/>
      <w:lvlJc w:val="left"/>
      <w:pPr>
        <w:ind w:left="3927" w:hanging="360"/>
      </w:pPr>
      <w:rPr>
        <w:rFonts w:cs="Times New Roman" w:hint="default"/>
      </w:rPr>
    </w:lvl>
    <w:lvl w:ilvl="5">
      <w:start w:val="1"/>
      <w:numFmt w:val="lowerRoman"/>
      <w:lvlText w:val="(%6)"/>
      <w:lvlJc w:val="left"/>
      <w:pPr>
        <w:ind w:left="4287" w:hanging="360"/>
      </w:pPr>
      <w:rPr>
        <w:rFonts w:cs="Times New Roman" w:hint="default"/>
      </w:rPr>
    </w:lvl>
    <w:lvl w:ilvl="6">
      <w:start w:val="1"/>
      <w:numFmt w:val="decimal"/>
      <w:lvlText w:val="%7."/>
      <w:lvlJc w:val="left"/>
      <w:pPr>
        <w:ind w:left="4647" w:hanging="360"/>
      </w:pPr>
      <w:rPr>
        <w:rFonts w:cs="Times New Roman" w:hint="default"/>
      </w:rPr>
    </w:lvl>
    <w:lvl w:ilvl="7">
      <w:start w:val="1"/>
      <w:numFmt w:val="lowerLetter"/>
      <w:lvlText w:val="%8."/>
      <w:lvlJc w:val="left"/>
      <w:pPr>
        <w:ind w:left="5007" w:hanging="360"/>
      </w:pPr>
      <w:rPr>
        <w:rFonts w:cs="Times New Roman" w:hint="default"/>
      </w:rPr>
    </w:lvl>
    <w:lvl w:ilvl="8">
      <w:start w:val="1"/>
      <w:numFmt w:val="lowerRoman"/>
      <w:lvlText w:val="%9."/>
      <w:lvlJc w:val="left"/>
      <w:pPr>
        <w:ind w:left="5367" w:hanging="360"/>
      </w:pPr>
      <w:rPr>
        <w:rFonts w:cs="Times New Roman" w:hint="default"/>
      </w:rPr>
    </w:lvl>
  </w:abstractNum>
  <w:abstractNum w:abstractNumId="6" w15:restartNumberingAfterBreak="0">
    <w:nsid w:val="76A03070"/>
    <w:multiLevelType w:val="hybridMultilevel"/>
    <w:tmpl w:val="1EF64DBA"/>
    <w:lvl w:ilvl="0" w:tplc="593E1E92">
      <w:start w:val="1"/>
      <w:numFmt w:val="lowerLetter"/>
      <w:lvlText w:val="%1)"/>
      <w:lvlJc w:val="left"/>
      <w:pPr>
        <w:ind w:left="1423" w:hanging="360"/>
      </w:pPr>
      <w:rPr>
        <w:b/>
        <w:bCs/>
      </w:r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84"/>
    <w:rsid w:val="00067731"/>
    <w:rsid w:val="00071562"/>
    <w:rsid w:val="00083615"/>
    <w:rsid w:val="00090A3B"/>
    <w:rsid w:val="000A035C"/>
    <w:rsid w:val="000E18FA"/>
    <w:rsid w:val="000F7536"/>
    <w:rsid w:val="00106A3F"/>
    <w:rsid w:val="001118CA"/>
    <w:rsid w:val="00113FF7"/>
    <w:rsid w:val="00135432"/>
    <w:rsid w:val="00151392"/>
    <w:rsid w:val="00151920"/>
    <w:rsid w:val="00162BD5"/>
    <w:rsid w:val="001871E4"/>
    <w:rsid w:val="001A5584"/>
    <w:rsid w:val="001C090C"/>
    <w:rsid w:val="001C0C16"/>
    <w:rsid w:val="001C62D2"/>
    <w:rsid w:val="001E6323"/>
    <w:rsid w:val="00200A53"/>
    <w:rsid w:val="00224F8D"/>
    <w:rsid w:val="00267F64"/>
    <w:rsid w:val="00280FAA"/>
    <w:rsid w:val="002A25FC"/>
    <w:rsid w:val="002E16EC"/>
    <w:rsid w:val="002E5BE9"/>
    <w:rsid w:val="00335FB6"/>
    <w:rsid w:val="003656B1"/>
    <w:rsid w:val="00372513"/>
    <w:rsid w:val="00383832"/>
    <w:rsid w:val="003A11FD"/>
    <w:rsid w:val="003B1791"/>
    <w:rsid w:val="003C1FEA"/>
    <w:rsid w:val="003C3E90"/>
    <w:rsid w:val="0040007B"/>
    <w:rsid w:val="00425B8D"/>
    <w:rsid w:val="00443819"/>
    <w:rsid w:val="00445483"/>
    <w:rsid w:val="00481889"/>
    <w:rsid w:val="004A6086"/>
    <w:rsid w:val="004E0381"/>
    <w:rsid w:val="005133E7"/>
    <w:rsid w:val="0052691F"/>
    <w:rsid w:val="005659A5"/>
    <w:rsid w:val="00575027"/>
    <w:rsid w:val="00576ED7"/>
    <w:rsid w:val="005A479C"/>
    <w:rsid w:val="005B11C8"/>
    <w:rsid w:val="005C2C4B"/>
    <w:rsid w:val="00617BCB"/>
    <w:rsid w:val="006207B1"/>
    <w:rsid w:val="006361BC"/>
    <w:rsid w:val="00644751"/>
    <w:rsid w:val="00655E55"/>
    <w:rsid w:val="00676BCE"/>
    <w:rsid w:val="00681342"/>
    <w:rsid w:val="006871F1"/>
    <w:rsid w:val="006979A8"/>
    <w:rsid w:val="006A0685"/>
    <w:rsid w:val="006D1976"/>
    <w:rsid w:val="006E76BD"/>
    <w:rsid w:val="00701015"/>
    <w:rsid w:val="007046BC"/>
    <w:rsid w:val="00753A37"/>
    <w:rsid w:val="007D57F3"/>
    <w:rsid w:val="007E198E"/>
    <w:rsid w:val="007F181A"/>
    <w:rsid w:val="008559AF"/>
    <w:rsid w:val="008B6E02"/>
    <w:rsid w:val="008D5515"/>
    <w:rsid w:val="008E039B"/>
    <w:rsid w:val="008E614A"/>
    <w:rsid w:val="008F35E5"/>
    <w:rsid w:val="0098378C"/>
    <w:rsid w:val="00996AD9"/>
    <w:rsid w:val="009B11ED"/>
    <w:rsid w:val="009F03E6"/>
    <w:rsid w:val="00A00983"/>
    <w:rsid w:val="00A12BBF"/>
    <w:rsid w:val="00A42FDF"/>
    <w:rsid w:val="00A54306"/>
    <w:rsid w:val="00A56B93"/>
    <w:rsid w:val="00A7371D"/>
    <w:rsid w:val="00A7622A"/>
    <w:rsid w:val="00A84409"/>
    <w:rsid w:val="00A945E0"/>
    <w:rsid w:val="00AA181C"/>
    <w:rsid w:val="00AB3460"/>
    <w:rsid w:val="00AC5D7B"/>
    <w:rsid w:val="00AE5736"/>
    <w:rsid w:val="00AF28FC"/>
    <w:rsid w:val="00AF57DE"/>
    <w:rsid w:val="00B11C3B"/>
    <w:rsid w:val="00B30DB6"/>
    <w:rsid w:val="00B4342B"/>
    <w:rsid w:val="00B521C3"/>
    <w:rsid w:val="00B60A6B"/>
    <w:rsid w:val="00B711EE"/>
    <w:rsid w:val="00B96D40"/>
    <w:rsid w:val="00BA0370"/>
    <w:rsid w:val="00BF265F"/>
    <w:rsid w:val="00C03448"/>
    <w:rsid w:val="00C07DE4"/>
    <w:rsid w:val="00C12002"/>
    <w:rsid w:val="00C12067"/>
    <w:rsid w:val="00C21501"/>
    <w:rsid w:val="00C23EC1"/>
    <w:rsid w:val="00C5705F"/>
    <w:rsid w:val="00C62775"/>
    <w:rsid w:val="00C763D3"/>
    <w:rsid w:val="00CA5E05"/>
    <w:rsid w:val="00CB0AEB"/>
    <w:rsid w:val="00CB2277"/>
    <w:rsid w:val="00CB6149"/>
    <w:rsid w:val="00CD29FF"/>
    <w:rsid w:val="00CF55D1"/>
    <w:rsid w:val="00D671B8"/>
    <w:rsid w:val="00D7692E"/>
    <w:rsid w:val="00D77A20"/>
    <w:rsid w:val="00DB6DA2"/>
    <w:rsid w:val="00DE3467"/>
    <w:rsid w:val="00DF0738"/>
    <w:rsid w:val="00E51AF8"/>
    <w:rsid w:val="00E61F9A"/>
    <w:rsid w:val="00E73FD0"/>
    <w:rsid w:val="00E908AA"/>
    <w:rsid w:val="00E940C0"/>
    <w:rsid w:val="00EB56B0"/>
    <w:rsid w:val="00F015DE"/>
    <w:rsid w:val="00F15FFD"/>
    <w:rsid w:val="00F71E2F"/>
    <w:rsid w:val="00F73DC1"/>
    <w:rsid w:val="00F94BFE"/>
    <w:rsid w:val="00F95450"/>
    <w:rsid w:val="00FB3F08"/>
    <w:rsid w:val="00FC094B"/>
    <w:rsid w:val="00FC4DD2"/>
    <w:rsid w:val="00FE0764"/>
    <w:rsid w:val="00FF3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E749"/>
  <w15:chartTrackingRefBased/>
  <w15:docId w15:val="{DDFC2752-4A70-459B-8BE2-8A78F076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8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6D1976"/>
    <w:pPr>
      <w:spacing w:before="240"/>
      <w:outlineLvl w:val="0"/>
    </w:pPr>
    <w:rPr>
      <w:rFonts w:ascii="Arial" w:hAnsi="Arial"/>
      <w:b/>
      <w:sz w:val="24"/>
      <w:u w:val="single"/>
      <w:lang w:val="es-MX"/>
    </w:rPr>
  </w:style>
  <w:style w:type="paragraph" w:styleId="Ttulo2">
    <w:name w:val="heading 2"/>
    <w:basedOn w:val="Normal"/>
    <w:next w:val="Normal"/>
    <w:link w:val="Ttulo2Car"/>
    <w:qFormat/>
    <w:rsid w:val="006D1976"/>
    <w:pPr>
      <w:spacing w:before="120"/>
      <w:outlineLvl w:val="1"/>
    </w:pPr>
    <w:rPr>
      <w:rFonts w:ascii="Arial" w:hAnsi="Arial"/>
      <w:b/>
      <w:sz w:val="24"/>
      <w:lang w:val="es-MX"/>
    </w:rPr>
  </w:style>
  <w:style w:type="paragraph" w:styleId="Ttulo3">
    <w:name w:val="heading 3"/>
    <w:basedOn w:val="Normal"/>
    <w:next w:val="Sangranormal"/>
    <w:link w:val="Ttulo3Car"/>
    <w:uiPriority w:val="9"/>
    <w:qFormat/>
    <w:rsid w:val="006D1976"/>
    <w:pPr>
      <w:ind w:left="354"/>
      <w:outlineLvl w:val="2"/>
    </w:pPr>
    <w:rPr>
      <w:b/>
      <w:sz w:val="24"/>
      <w:lang w:val="es-MX"/>
    </w:rPr>
  </w:style>
  <w:style w:type="paragraph" w:styleId="Ttulo4">
    <w:name w:val="heading 4"/>
    <w:basedOn w:val="Normal"/>
    <w:next w:val="Sangranormal"/>
    <w:link w:val="Ttulo4Car"/>
    <w:qFormat/>
    <w:rsid w:val="006D1976"/>
    <w:pPr>
      <w:ind w:left="354"/>
      <w:outlineLvl w:val="3"/>
    </w:pPr>
    <w:rPr>
      <w:sz w:val="24"/>
      <w:u w:val="single"/>
      <w:lang w:val="es-MX"/>
    </w:rPr>
  </w:style>
  <w:style w:type="paragraph" w:styleId="Ttulo5">
    <w:name w:val="heading 5"/>
    <w:basedOn w:val="Normal"/>
    <w:next w:val="Sangranormal"/>
    <w:link w:val="Ttulo5Car"/>
    <w:uiPriority w:val="9"/>
    <w:qFormat/>
    <w:rsid w:val="006D1976"/>
    <w:pPr>
      <w:ind w:left="708"/>
      <w:outlineLvl w:val="4"/>
    </w:pPr>
    <w:rPr>
      <w:b/>
      <w:lang w:val="es-MX"/>
    </w:rPr>
  </w:style>
  <w:style w:type="paragraph" w:styleId="Ttulo6">
    <w:name w:val="heading 6"/>
    <w:basedOn w:val="Normal"/>
    <w:next w:val="Sangranormal"/>
    <w:link w:val="Ttulo6Car"/>
    <w:qFormat/>
    <w:rsid w:val="006D1976"/>
    <w:pPr>
      <w:ind w:left="708"/>
      <w:outlineLvl w:val="5"/>
    </w:pPr>
    <w:rPr>
      <w:u w:val="single"/>
      <w:lang w:val="es-MX"/>
    </w:rPr>
  </w:style>
  <w:style w:type="paragraph" w:styleId="Ttulo7">
    <w:name w:val="heading 7"/>
    <w:basedOn w:val="Normal"/>
    <w:next w:val="Sangranormal"/>
    <w:link w:val="Ttulo7Car"/>
    <w:uiPriority w:val="9"/>
    <w:qFormat/>
    <w:rsid w:val="006D1976"/>
    <w:pPr>
      <w:ind w:left="708"/>
      <w:outlineLvl w:val="6"/>
    </w:pPr>
    <w:rPr>
      <w:i/>
      <w:lang w:val="es-MX"/>
    </w:rPr>
  </w:style>
  <w:style w:type="paragraph" w:styleId="Ttulo8">
    <w:name w:val="heading 8"/>
    <w:basedOn w:val="Normal"/>
    <w:next w:val="Sangranormal"/>
    <w:link w:val="Ttulo8Car"/>
    <w:uiPriority w:val="9"/>
    <w:qFormat/>
    <w:rsid w:val="006D1976"/>
    <w:pPr>
      <w:ind w:left="708"/>
      <w:outlineLvl w:val="7"/>
    </w:pPr>
    <w:rPr>
      <w:i/>
      <w:lang w:val="es-MX"/>
    </w:rPr>
  </w:style>
  <w:style w:type="paragraph" w:styleId="Ttulo9">
    <w:name w:val="heading 9"/>
    <w:basedOn w:val="Normal"/>
    <w:next w:val="Sangranormal"/>
    <w:link w:val="Ttulo9Car"/>
    <w:uiPriority w:val="9"/>
    <w:qFormat/>
    <w:rsid w:val="006D1976"/>
    <w:pPr>
      <w:ind w:left="708"/>
      <w:outlineLvl w:val="8"/>
    </w:pPr>
    <w:rPr>
      <w: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1A5584"/>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1A5584"/>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uiPriority w:val="34"/>
    <w:qFormat/>
    <w:rsid w:val="001A5584"/>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1A5584"/>
  </w:style>
  <w:style w:type="paragraph" w:styleId="Textonotapie">
    <w:name w:val="footnote text"/>
    <w:basedOn w:val="Normal"/>
    <w:link w:val="TextonotapieCar"/>
    <w:uiPriority w:val="99"/>
    <w:unhideWhenUsed/>
    <w:rsid w:val="001A5584"/>
    <w:rPr>
      <w:rFonts w:asciiTheme="minorHAnsi" w:eastAsiaTheme="minorEastAsia" w:hAnsiTheme="minorHAnsi" w:cstheme="minorBidi"/>
      <w:sz w:val="24"/>
      <w:szCs w:val="24"/>
    </w:rPr>
  </w:style>
  <w:style w:type="character" w:customStyle="1" w:styleId="TextonotapieCar">
    <w:name w:val="Texto nota pie Car"/>
    <w:basedOn w:val="Fuentedeprrafopredeter"/>
    <w:link w:val="Textonotapie"/>
    <w:uiPriority w:val="99"/>
    <w:rsid w:val="001A5584"/>
    <w:rPr>
      <w:rFonts w:eastAsiaTheme="minorEastAsia"/>
      <w:sz w:val="24"/>
      <w:szCs w:val="24"/>
      <w:lang w:val="es-ES_tradnl" w:eastAsia="es-ES"/>
    </w:rPr>
  </w:style>
  <w:style w:type="character" w:styleId="Refdenotaalpie">
    <w:name w:val="footnote reference"/>
    <w:basedOn w:val="Fuentedeprrafopredeter"/>
    <w:uiPriority w:val="99"/>
    <w:unhideWhenUsed/>
    <w:qFormat/>
    <w:rsid w:val="001A5584"/>
    <w:rPr>
      <w:vertAlign w:val="superscript"/>
    </w:rPr>
  </w:style>
  <w:style w:type="paragraph" w:customStyle="1" w:styleId="Default">
    <w:name w:val="Default"/>
    <w:rsid w:val="001A5584"/>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1A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63D3"/>
    <w:rPr>
      <w:color w:val="0563C1" w:themeColor="hyperlink"/>
      <w:u w:val="single"/>
    </w:rPr>
  </w:style>
  <w:style w:type="character" w:styleId="Mencinsinresolver">
    <w:name w:val="Unresolved Mention"/>
    <w:basedOn w:val="Fuentedeprrafopredeter"/>
    <w:uiPriority w:val="99"/>
    <w:semiHidden/>
    <w:unhideWhenUsed/>
    <w:rsid w:val="00C763D3"/>
    <w:rPr>
      <w:color w:val="605E5C"/>
      <w:shd w:val="clear" w:color="auto" w:fill="E1DFDD"/>
    </w:rPr>
  </w:style>
  <w:style w:type="paragraph" w:styleId="Textodeglobo">
    <w:name w:val="Balloon Text"/>
    <w:basedOn w:val="Normal"/>
    <w:link w:val="TextodegloboCar"/>
    <w:uiPriority w:val="99"/>
    <w:unhideWhenUsed/>
    <w:rsid w:val="00C03448"/>
    <w:rPr>
      <w:rFonts w:ascii="Segoe UI" w:hAnsi="Segoe UI" w:cs="Segoe UI"/>
      <w:sz w:val="18"/>
      <w:szCs w:val="18"/>
    </w:rPr>
  </w:style>
  <w:style w:type="character" w:customStyle="1" w:styleId="TextodegloboCar">
    <w:name w:val="Texto de globo Car"/>
    <w:basedOn w:val="Fuentedeprrafopredeter"/>
    <w:link w:val="Textodeglobo"/>
    <w:uiPriority w:val="99"/>
    <w:rsid w:val="00C03448"/>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rsid w:val="00617BCB"/>
    <w:pPr>
      <w:spacing w:after="120"/>
      <w:ind w:left="283"/>
    </w:pPr>
    <w:rPr>
      <w:sz w:val="24"/>
      <w:szCs w:val="24"/>
      <w:lang w:val="es-ES"/>
    </w:rPr>
  </w:style>
  <w:style w:type="character" w:customStyle="1" w:styleId="SangradetextonormalCar">
    <w:name w:val="Sangría de texto normal Car"/>
    <w:basedOn w:val="Fuentedeprrafopredeter"/>
    <w:link w:val="Sangradetextonormal"/>
    <w:rsid w:val="00617BCB"/>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E76BD"/>
    <w:pPr>
      <w:spacing w:before="100" w:beforeAutospacing="1" w:after="100" w:afterAutospacing="1"/>
    </w:pPr>
    <w:rPr>
      <w:rFonts w:eastAsiaTheme="minorEastAsia"/>
      <w:sz w:val="24"/>
      <w:szCs w:val="24"/>
      <w:lang w:val="es-MX" w:eastAsia="es-MX"/>
    </w:rPr>
  </w:style>
  <w:style w:type="paragraph" w:styleId="Sinespaciado">
    <w:name w:val="No Spacing"/>
    <w:aliases w:val="Centrado Negritas,Principal"/>
    <w:link w:val="SinespaciadoCar"/>
    <w:uiPriority w:val="1"/>
    <w:qFormat/>
    <w:rsid w:val="006E76BD"/>
    <w:pPr>
      <w:spacing w:after="0" w:line="240" w:lineRule="auto"/>
    </w:pPr>
    <w:rPr>
      <w:rFonts w:eastAsiaTheme="minorEastAsia" w:cs="Times New Roman"/>
      <w:lang w:eastAsia="es-MX"/>
    </w:rPr>
  </w:style>
  <w:style w:type="character" w:customStyle="1" w:styleId="SinespaciadoCar">
    <w:name w:val="Sin espaciado Car"/>
    <w:aliases w:val="Centrado Negritas Car,Principal Car"/>
    <w:link w:val="Sinespaciado"/>
    <w:uiPriority w:val="1"/>
    <w:locked/>
    <w:rsid w:val="001C0C16"/>
    <w:rPr>
      <w:rFonts w:eastAsiaTheme="minorEastAsia" w:cs="Times New Roman"/>
      <w:lang w:eastAsia="es-MX"/>
    </w:rPr>
  </w:style>
  <w:style w:type="paragraph" w:customStyle="1" w:styleId="rvps16">
    <w:name w:val="rvps16"/>
    <w:basedOn w:val="Normal"/>
    <w:rsid w:val="001C0C16"/>
    <w:pPr>
      <w:spacing w:before="100" w:beforeAutospacing="1" w:after="100" w:afterAutospacing="1"/>
    </w:pPr>
    <w:rPr>
      <w:sz w:val="24"/>
      <w:szCs w:val="24"/>
      <w:lang w:val="es-MX" w:eastAsia="es-MX"/>
    </w:rPr>
  </w:style>
  <w:style w:type="character" w:customStyle="1" w:styleId="rvts9">
    <w:name w:val="rvts9"/>
    <w:basedOn w:val="Fuentedeprrafopredeter"/>
    <w:rsid w:val="001C0C16"/>
  </w:style>
  <w:style w:type="character" w:customStyle="1" w:styleId="rvts8">
    <w:name w:val="rvts8"/>
    <w:basedOn w:val="Fuentedeprrafopredeter"/>
    <w:rsid w:val="001C0C16"/>
  </w:style>
  <w:style w:type="character" w:customStyle="1" w:styleId="rvts12">
    <w:name w:val="rvts12"/>
    <w:basedOn w:val="Fuentedeprrafopredeter"/>
    <w:rsid w:val="001C0C16"/>
  </w:style>
  <w:style w:type="paragraph" w:customStyle="1" w:styleId="rvps19">
    <w:name w:val="rvps19"/>
    <w:basedOn w:val="Normal"/>
    <w:rsid w:val="001C0C16"/>
    <w:pPr>
      <w:spacing w:before="100" w:beforeAutospacing="1" w:after="100" w:afterAutospacing="1"/>
    </w:pPr>
    <w:rPr>
      <w:sz w:val="24"/>
      <w:szCs w:val="24"/>
      <w:lang w:val="es-MX" w:eastAsia="es-MX"/>
    </w:rPr>
  </w:style>
  <w:style w:type="paragraph" w:customStyle="1" w:styleId="rvps20">
    <w:name w:val="rvps20"/>
    <w:basedOn w:val="Normal"/>
    <w:rsid w:val="001C0C16"/>
    <w:pPr>
      <w:spacing w:before="100" w:beforeAutospacing="1" w:after="100" w:afterAutospacing="1"/>
    </w:pPr>
    <w:rPr>
      <w:sz w:val="24"/>
      <w:szCs w:val="24"/>
      <w:lang w:val="es-MX" w:eastAsia="es-MX"/>
    </w:rPr>
  </w:style>
  <w:style w:type="paragraph" w:customStyle="1" w:styleId="rvps21">
    <w:name w:val="rvps21"/>
    <w:basedOn w:val="Normal"/>
    <w:rsid w:val="001C0C16"/>
    <w:pPr>
      <w:spacing w:before="100" w:beforeAutospacing="1" w:after="100" w:afterAutospacing="1"/>
    </w:pPr>
    <w:rPr>
      <w:sz w:val="24"/>
      <w:szCs w:val="24"/>
      <w:lang w:val="es-MX" w:eastAsia="es-MX"/>
    </w:rPr>
  </w:style>
  <w:style w:type="paragraph" w:customStyle="1" w:styleId="Texto">
    <w:name w:val="Texto"/>
    <w:aliases w:val="independiente,independiente Car Car Car"/>
    <w:basedOn w:val="Normal"/>
    <w:link w:val="TextoCar"/>
    <w:qFormat/>
    <w:rsid w:val="001C0C16"/>
    <w:pPr>
      <w:spacing w:after="101" w:line="216" w:lineRule="exact"/>
      <w:ind w:firstLine="288"/>
      <w:jc w:val="both"/>
    </w:pPr>
    <w:rPr>
      <w:rFonts w:ascii="Arial" w:hAnsi="Arial" w:cs="Arial"/>
      <w:sz w:val="18"/>
      <w:lang w:val="es-ES"/>
    </w:rPr>
  </w:style>
  <w:style w:type="character" w:customStyle="1" w:styleId="TextoCar">
    <w:name w:val="Texto Car"/>
    <w:link w:val="Texto"/>
    <w:locked/>
    <w:rsid w:val="001C0C16"/>
    <w:rPr>
      <w:rFonts w:ascii="Arial" w:eastAsia="Times New Roman" w:hAnsi="Arial" w:cs="Arial"/>
      <w:sz w:val="18"/>
      <w:szCs w:val="20"/>
      <w:lang w:val="es-ES" w:eastAsia="es-ES"/>
    </w:rPr>
  </w:style>
  <w:style w:type="paragraph" w:customStyle="1" w:styleId="NormalTahoma">
    <w:name w:val="Normal + Tahoma"/>
    <w:aliases w:val="16 pt,Negrita,Justificado"/>
    <w:basedOn w:val="Normal"/>
    <w:rsid w:val="001C0C16"/>
    <w:pPr>
      <w:jc w:val="both"/>
    </w:pPr>
    <w:rPr>
      <w:rFonts w:ascii="Tahoma" w:hAnsi="Tahoma" w:cs="Tahoma"/>
      <w:b/>
      <w:bCs/>
      <w:sz w:val="32"/>
      <w:szCs w:val="32"/>
      <w:lang w:val="es-MX" w:eastAsia="es-MX"/>
    </w:rPr>
  </w:style>
  <w:style w:type="paragraph" w:customStyle="1" w:styleId="Cuerpo">
    <w:name w:val="Cuerpo"/>
    <w:rsid w:val="00CA5E0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A5E05"/>
  </w:style>
  <w:style w:type="paragraph" w:styleId="Textoindependiente2">
    <w:name w:val="Body Text 2"/>
    <w:basedOn w:val="Normal"/>
    <w:link w:val="Textoindependiente2Car"/>
    <w:uiPriority w:val="99"/>
    <w:unhideWhenUsed/>
    <w:rsid w:val="00CA5E05"/>
    <w:pPr>
      <w:spacing w:after="120" w:line="480" w:lineRule="auto"/>
    </w:pPr>
  </w:style>
  <w:style w:type="character" w:customStyle="1" w:styleId="Textoindependiente2Car">
    <w:name w:val="Texto independiente 2 Car"/>
    <w:basedOn w:val="Fuentedeprrafopredeter"/>
    <w:link w:val="Textoindependiente2"/>
    <w:uiPriority w:val="99"/>
    <w:rsid w:val="00CA5E05"/>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rsid w:val="00B521C3"/>
    <w:rPr>
      <w:rFonts w:ascii="Courier New" w:hAnsi="Courier New"/>
      <w:lang w:val="es-MX"/>
    </w:rPr>
  </w:style>
  <w:style w:type="character" w:customStyle="1" w:styleId="TextosinformatoCar">
    <w:name w:val="Texto sin formato Car"/>
    <w:basedOn w:val="Fuentedeprrafopredeter"/>
    <w:link w:val="Textosinformato"/>
    <w:rsid w:val="00B521C3"/>
    <w:rPr>
      <w:rFonts w:ascii="Courier New" w:eastAsia="Times New Roman" w:hAnsi="Courier New" w:cs="Times New Roman"/>
      <w:sz w:val="20"/>
      <w:szCs w:val="20"/>
      <w:lang w:eastAsia="es-ES"/>
    </w:rPr>
  </w:style>
  <w:style w:type="paragraph" w:styleId="Encabezado">
    <w:name w:val="header"/>
    <w:basedOn w:val="Normal"/>
    <w:link w:val="EncabezadoCar"/>
    <w:unhideWhenUsed/>
    <w:rsid w:val="001C62D2"/>
    <w:pPr>
      <w:tabs>
        <w:tab w:val="center" w:pos="4419"/>
        <w:tab w:val="right" w:pos="8838"/>
      </w:tabs>
    </w:pPr>
    <w:rPr>
      <w:rFonts w:asciiTheme="minorHAnsi" w:eastAsiaTheme="minorEastAsia" w:hAnsiTheme="minorHAnsi"/>
      <w:sz w:val="22"/>
      <w:szCs w:val="22"/>
      <w:lang w:val="es-MX" w:eastAsia="en-US"/>
    </w:rPr>
  </w:style>
  <w:style w:type="character" w:customStyle="1" w:styleId="EncabezadoCar">
    <w:name w:val="Encabezado Car"/>
    <w:basedOn w:val="Fuentedeprrafopredeter"/>
    <w:link w:val="Encabezado"/>
    <w:rsid w:val="001C62D2"/>
    <w:rPr>
      <w:rFonts w:eastAsiaTheme="minorEastAsia" w:cs="Times New Roman"/>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rsid w:val="00AF28FC"/>
    <w:pPr>
      <w:spacing w:before="100" w:beforeAutospacing="1" w:after="100" w:afterAutospacing="1"/>
    </w:pPr>
    <w:rPr>
      <w:sz w:val="24"/>
      <w:szCs w:val="24"/>
      <w:lang w:val="es-MX" w:eastAsia="es-MX"/>
    </w:rPr>
  </w:style>
  <w:style w:type="paragraph" w:customStyle="1" w:styleId="TableParagraph">
    <w:name w:val="Table Paragraph"/>
    <w:basedOn w:val="Normal"/>
    <w:uiPriority w:val="1"/>
    <w:qFormat/>
    <w:rsid w:val="00AF28FC"/>
    <w:pPr>
      <w:widowControl w:val="0"/>
      <w:autoSpaceDE w:val="0"/>
      <w:autoSpaceDN w:val="0"/>
      <w:ind w:left="107"/>
    </w:pPr>
    <w:rPr>
      <w:rFonts w:ascii="Arial" w:eastAsia="Arial" w:hAnsi="Arial" w:cs="Arial"/>
      <w:sz w:val="22"/>
      <w:szCs w:val="22"/>
      <w:lang w:val="es-ES" w:bidi="es-ES"/>
    </w:rPr>
  </w:style>
  <w:style w:type="character" w:customStyle="1" w:styleId="EstiloCar">
    <w:name w:val="Estilo Car"/>
    <w:link w:val="Estilo"/>
    <w:locked/>
    <w:rsid w:val="00655E55"/>
    <w:rPr>
      <w:rFonts w:ascii="Arial" w:hAnsi="Arial" w:cs="Arial"/>
      <w:sz w:val="24"/>
    </w:rPr>
  </w:style>
  <w:style w:type="paragraph" w:customStyle="1" w:styleId="Estilo">
    <w:name w:val="Estilo"/>
    <w:basedOn w:val="Sinespaciado"/>
    <w:link w:val="EstiloCar"/>
    <w:qFormat/>
    <w:rsid w:val="00655E55"/>
    <w:pPr>
      <w:jc w:val="both"/>
    </w:pPr>
    <w:rPr>
      <w:rFonts w:ascii="Arial" w:eastAsiaTheme="minorHAnsi" w:hAnsi="Arial" w:cs="Arial"/>
      <w:sz w:val="24"/>
      <w:lang w:eastAsia="en-US"/>
    </w:rPr>
  </w:style>
  <w:style w:type="paragraph" w:styleId="Textoindependiente">
    <w:name w:val="Body Text"/>
    <w:basedOn w:val="Normal"/>
    <w:link w:val="TextoindependienteCar"/>
    <w:unhideWhenUsed/>
    <w:qFormat/>
    <w:rsid w:val="00655E55"/>
    <w:pPr>
      <w:spacing w:after="120"/>
    </w:pPr>
    <w:rPr>
      <w:sz w:val="24"/>
      <w:szCs w:val="24"/>
      <w:lang w:val="es-ES"/>
    </w:rPr>
  </w:style>
  <w:style w:type="character" w:customStyle="1" w:styleId="TextoindependienteCar">
    <w:name w:val="Texto independiente Car"/>
    <w:basedOn w:val="Fuentedeprrafopredeter"/>
    <w:link w:val="Textoindependiente"/>
    <w:rsid w:val="00655E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655E55"/>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655E55"/>
    <w:rPr>
      <w:rFonts w:ascii="Times New Roman" w:eastAsia="Times New Roman" w:hAnsi="Times New Roman" w:cs="Times New Roman"/>
      <w:sz w:val="16"/>
      <w:szCs w:val="16"/>
      <w:lang w:val="es-ES" w:eastAsia="es-ES"/>
    </w:rPr>
  </w:style>
  <w:style w:type="paragraph" w:customStyle="1" w:styleId="CaptuloLegal">
    <w:name w:val="Capítulo Legal"/>
    <w:basedOn w:val="Normal"/>
    <w:qFormat/>
    <w:rsid w:val="00655E55"/>
    <w:pPr>
      <w:autoSpaceDE w:val="0"/>
      <w:autoSpaceDN w:val="0"/>
      <w:adjustRightInd w:val="0"/>
      <w:spacing w:after="360"/>
      <w:jc w:val="center"/>
      <w:outlineLvl w:val="1"/>
    </w:pPr>
    <w:rPr>
      <w:rFonts w:ascii="Arial" w:hAnsi="Arial" w:cs="Arial"/>
      <w:b/>
      <w:bCs/>
      <w:lang w:val="es-MX" w:eastAsia="es-MX"/>
    </w:rPr>
  </w:style>
  <w:style w:type="paragraph" w:customStyle="1" w:styleId="FraccinLegal">
    <w:name w:val="Fracción Legal"/>
    <w:basedOn w:val="Normal"/>
    <w:uiPriority w:val="99"/>
    <w:qFormat/>
    <w:rsid w:val="00655E55"/>
    <w:pPr>
      <w:numPr>
        <w:numId w:val="1"/>
      </w:numPr>
      <w:tabs>
        <w:tab w:val="left" w:pos="851"/>
        <w:tab w:val="right" w:leader="dot" w:pos="9356"/>
      </w:tabs>
      <w:autoSpaceDE w:val="0"/>
      <w:autoSpaceDN w:val="0"/>
      <w:adjustRightInd w:val="0"/>
      <w:spacing w:after="360"/>
      <w:ind w:right="3686"/>
      <w:jc w:val="both"/>
      <w:outlineLvl w:val="5"/>
    </w:pPr>
    <w:rPr>
      <w:rFonts w:ascii="Arial" w:hAnsi="Arial" w:cs="Arial"/>
      <w:lang w:val="es-MX" w:eastAsia="es-MX"/>
    </w:rPr>
  </w:style>
  <w:style w:type="paragraph" w:customStyle="1" w:styleId="IncisoLegal">
    <w:name w:val="Inciso Legal"/>
    <w:basedOn w:val="Normal"/>
    <w:uiPriority w:val="99"/>
    <w:qFormat/>
    <w:rsid w:val="00655E55"/>
    <w:pPr>
      <w:numPr>
        <w:ilvl w:val="1"/>
        <w:numId w:val="1"/>
      </w:numPr>
      <w:tabs>
        <w:tab w:val="left" w:pos="1134"/>
        <w:tab w:val="right" w:leader="dot" w:pos="9356"/>
      </w:tabs>
      <w:autoSpaceDE w:val="0"/>
      <w:autoSpaceDN w:val="0"/>
      <w:adjustRightInd w:val="0"/>
      <w:spacing w:after="360"/>
      <w:ind w:right="3686"/>
      <w:jc w:val="both"/>
      <w:outlineLvl w:val="6"/>
    </w:pPr>
    <w:rPr>
      <w:rFonts w:ascii="Arial" w:hAnsi="Arial" w:cs="Arial"/>
      <w:lang w:val="es-MX" w:eastAsia="es-MX"/>
    </w:rPr>
  </w:style>
  <w:style w:type="paragraph" w:customStyle="1" w:styleId="ArtculoLegal">
    <w:name w:val="Artículo Legal"/>
    <w:basedOn w:val="Normal"/>
    <w:qFormat/>
    <w:rsid w:val="00655E55"/>
    <w:pPr>
      <w:spacing w:after="360"/>
      <w:jc w:val="both"/>
      <w:outlineLvl w:val="3"/>
    </w:pPr>
    <w:rPr>
      <w:rFonts w:ascii="Arial" w:hAnsi="Arial" w:cs="Arial"/>
      <w:b/>
      <w:lang w:val="es-MX" w:eastAsia="es-MX"/>
    </w:rPr>
  </w:style>
  <w:style w:type="paragraph" w:customStyle="1" w:styleId="NumeralLegal">
    <w:name w:val="Numeral Legal"/>
    <w:basedOn w:val="Normal"/>
    <w:next w:val="Subnumeral"/>
    <w:qFormat/>
    <w:rsid w:val="00655E55"/>
    <w:pPr>
      <w:numPr>
        <w:ilvl w:val="2"/>
        <w:numId w:val="2"/>
      </w:numPr>
      <w:tabs>
        <w:tab w:val="left" w:pos="1560"/>
        <w:tab w:val="right" w:leader="dot" w:pos="9356"/>
      </w:tabs>
      <w:autoSpaceDE w:val="0"/>
      <w:autoSpaceDN w:val="0"/>
      <w:adjustRightInd w:val="0"/>
      <w:spacing w:after="360"/>
      <w:ind w:right="3686"/>
      <w:jc w:val="both"/>
      <w:outlineLvl w:val="7"/>
    </w:pPr>
    <w:rPr>
      <w:rFonts w:ascii="Arial" w:hAnsi="Arial" w:cs="Arial"/>
      <w:lang w:val="es-MX" w:eastAsia="es-MX"/>
    </w:rPr>
  </w:style>
  <w:style w:type="paragraph" w:customStyle="1" w:styleId="Subnumeral">
    <w:name w:val="Subnumeral"/>
    <w:basedOn w:val="NumeralLegal"/>
    <w:qFormat/>
    <w:rsid w:val="00655E55"/>
    <w:pPr>
      <w:numPr>
        <w:ilvl w:val="3"/>
      </w:numPr>
      <w:tabs>
        <w:tab w:val="clear" w:pos="1560"/>
        <w:tab w:val="left" w:pos="2127"/>
      </w:tabs>
    </w:pPr>
  </w:style>
  <w:style w:type="character" w:customStyle="1" w:styleId="Ttulo1Car">
    <w:name w:val="Título 1 Car"/>
    <w:basedOn w:val="Fuentedeprrafopredeter"/>
    <w:link w:val="Ttulo1"/>
    <w:uiPriority w:val="9"/>
    <w:rsid w:val="006D1976"/>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rsid w:val="006D1976"/>
    <w:rPr>
      <w:rFonts w:ascii="Arial" w:eastAsia="Times New Roman" w:hAnsi="Arial" w:cs="Times New Roman"/>
      <w:b/>
      <w:sz w:val="24"/>
      <w:szCs w:val="20"/>
      <w:lang w:eastAsia="es-ES"/>
    </w:rPr>
  </w:style>
  <w:style w:type="character" w:customStyle="1" w:styleId="Ttulo3Car">
    <w:name w:val="Título 3 Car"/>
    <w:basedOn w:val="Fuentedeprrafopredeter"/>
    <w:link w:val="Ttulo3"/>
    <w:uiPriority w:val="9"/>
    <w:rsid w:val="006D1976"/>
    <w:rPr>
      <w:rFonts w:ascii="Times New Roman" w:eastAsia="Times New Roman" w:hAnsi="Times New Roman" w:cs="Times New Roman"/>
      <w:b/>
      <w:sz w:val="24"/>
      <w:szCs w:val="20"/>
      <w:lang w:eastAsia="es-ES"/>
    </w:rPr>
  </w:style>
  <w:style w:type="character" w:customStyle="1" w:styleId="Ttulo4Car">
    <w:name w:val="Título 4 Car"/>
    <w:basedOn w:val="Fuentedeprrafopredeter"/>
    <w:link w:val="Ttulo4"/>
    <w:rsid w:val="006D1976"/>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uiPriority w:val="9"/>
    <w:rsid w:val="006D1976"/>
    <w:rPr>
      <w:rFonts w:ascii="Times New Roman" w:eastAsia="Times New Roman" w:hAnsi="Times New Roman" w:cs="Times New Roman"/>
      <w:b/>
      <w:sz w:val="20"/>
      <w:szCs w:val="20"/>
      <w:lang w:eastAsia="es-ES"/>
    </w:rPr>
  </w:style>
  <w:style w:type="character" w:customStyle="1" w:styleId="Ttulo6Car">
    <w:name w:val="Título 6 Car"/>
    <w:basedOn w:val="Fuentedeprrafopredeter"/>
    <w:link w:val="Ttulo6"/>
    <w:rsid w:val="006D1976"/>
    <w:rPr>
      <w:rFonts w:ascii="Times New Roman" w:eastAsia="Times New Roman" w:hAnsi="Times New Roman" w:cs="Times New Roman"/>
      <w:sz w:val="20"/>
      <w:szCs w:val="20"/>
      <w:u w:val="single"/>
      <w:lang w:eastAsia="es-ES"/>
    </w:rPr>
  </w:style>
  <w:style w:type="character" w:customStyle="1" w:styleId="Ttulo7Car">
    <w:name w:val="Título 7 Car"/>
    <w:basedOn w:val="Fuentedeprrafopredeter"/>
    <w:link w:val="Ttulo7"/>
    <w:uiPriority w:val="9"/>
    <w:rsid w:val="006D1976"/>
    <w:rPr>
      <w:rFonts w:ascii="Times New Roman" w:eastAsia="Times New Roman" w:hAnsi="Times New Roman" w:cs="Times New Roman"/>
      <w:i/>
      <w:sz w:val="20"/>
      <w:szCs w:val="20"/>
      <w:lang w:eastAsia="es-ES"/>
    </w:rPr>
  </w:style>
  <w:style w:type="character" w:customStyle="1" w:styleId="Ttulo8Car">
    <w:name w:val="Título 8 Car"/>
    <w:basedOn w:val="Fuentedeprrafopredeter"/>
    <w:link w:val="Ttulo8"/>
    <w:uiPriority w:val="9"/>
    <w:rsid w:val="006D1976"/>
    <w:rPr>
      <w:rFonts w:ascii="Times New Roman" w:eastAsia="Times New Roman" w:hAnsi="Times New Roman" w:cs="Times New Roman"/>
      <w:i/>
      <w:sz w:val="20"/>
      <w:szCs w:val="20"/>
      <w:lang w:eastAsia="es-ES"/>
    </w:rPr>
  </w:style>
  <w:style w:type="character" w:customStyle="1" w:styleId="Ttulo9Car">
    <w:name w:val="Título 9 Car"/>
    <w:basedOn w:val="Fuentedeprrafopredeter"/>
    <w:link w:val="Ttulo9"/>
    <w:uiPriority w:val="9"/>
    <w:rsid w:val="006D1976"/>
    <w:rPr>
      <w:rFonts w:ascii="Times New Roman" w:eastAsia="Times New Roman" w:hAnsi="Times New Roman" w:cs="Times New Roman"/>
      <w:i/>
      <w:sz w:val="20"/>
      <w:szCs w:val="20"/>
      <w:lang w:eastAsia="es-ES"/>
    </w:rPr>
  </w:style>
  <w:style w:type="table" w:customStyle="1" w:styleId="TableNormal">
    <w:name w:val="Table Normal"/>
    <w:uiPriority w:val="2"/>
    <w:qFormat/>
    <w:rsid w:val="006D1976"/>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link w:val="TtuloCar"/>
    <w:uiPriority w:val="10"/>
    <w:qFormat/>
    <w:rsid w:val="006D1976"/>
    <w:pPr>
      <w:jc w:val="center"/>
    </w:pPr>
    <w:rPr>
      <w:rFonts w:ascii="Arial" w:hAnsi="Arial"/>
      <w:b/>
      <w:sz w:val="24"/>
      <w:lang w:val="es-MX"/>
    </w:rPr>
  </w:style>
  <w:style w:type="character" w:customStyle="1" w:styleId="TtuloCar">
    <w:name w:val="Título Car"/>
    <w:basedOn w:val="Fuentedeprrafopredeter"/>
    <w:link w:val="Ttulo"/>
    <w:uiPriority w:val="10"/>
    <w:rsid w:val="006D1976"/>
    <w:rPr>
      <w:rFonts w:ascii="Arial" w:eastAsia="Times New Roman" w:hAnsi="Arial" w:cs="Times New Roman"/>
      <w:b/>
      <w:sz w:val="24"/>
      <w:szCs w:val="20"/>
      <w:lang w:eastAsia="es-ES"/>
    </w:rPr>
  </w:style>
  <w:style w:type="paragraph" w:styleId="Sangranormal">
    <w:name w:val="Normal Indent"/>
    <w:basedOn w:val="Normal"/>
    <w:rsid w:val="006D1976"/>
    <w:pPr>
      <w:ind w:left="708"/>
    </w:pPr>
    <w:rPr>
      <w:lang w:val="es-MX"/>
    </w:rPr>
  </w:style>
  <w:style w:type="paragraph" w:customStyle="1" w:styleId="Textoindependiente21">
    <w:name w:val="Texto independiente 21"/>
    <w:basedOn w:val="Normal"/>
    <w:uiPriority w:val="99"/>
    <w:rsid w:val="006D1976"/>
    <w:rPr>
      <w:rFonts w:ascii="Arial" w:hAnsi="Arial"/>
      <w:sz w:val="26"/>
      <w:lang w:val="es-ES"/>
    </w:rPr>
  </w:style>
  <w:style w:type="paragraph" w:customStyle="1" w:styleId="Textoindependiente31">
    <w:name w:val="Texto independiente 31"/>
    <w:basedOn w:val="Normal"/>
    <w:rsid w:val="006D1976"/>
    <w:pPr>
      <w:ind w:right="-799"/>
      <w:jc w:val="both"/>
    </w:pPr>
    <w:rPr>
      <w:rFonts w:ascii="Book Antiqua" w:hAnsi="Book Antiqua"/>
      <w:sz w:val="28"/>
      <w:lang w:val="es-ES"/>
    </w:rPr>
  </w:style>
  <w:style w:type="paragraph" w:customStyle="1" w:styleId="Profesin">
    <w:name w:val="Profesión"/>
    <w:basedOn w:val="Normal"/>
    <w:rsid w:val="006D1976"/>
    <w:pPr>
      <w:jc w:val="center"/>
    </w:pPr>
    <w:rPr>
      <w:b/>
      <w:sz w:val="28"/>
      <w:lang w:val="es-ES"/>
    </w:rPr>
  </w:style>
  <w:style w:type="paragraph" w:styleId="Sangra2detindependiente">
    <w:name w:val="Body Text Indent 2"/>
    <w:basedOn w:val="Normal"/>
    <w:link w:val="Sangra2detindependienteCar"/>
    <w:uiPriority w:val="99"/>
    <w:rsid w:val="006D1976"/>
    <w:pPr>
      <w:spacing w:line="360" w:lineRule="atLeast"/>
      <w:ind w:left="567"/>
      <w:jc w:val="both"/>
    </w:pPr>
    <w:rPr>
      <w:rFonts w:ascii="Garamond" w:hAnsi="Garamond"/>
      <w:b/>
      <w:sz w:val="28"/>
      <w:lang w:val="es-MX"/>
    </w:rPr>
  </w:style>
  <w:style w:type="character" w:customStyle="1" w:styleId="Sangra2detindependienteCar">
    <w:name w:val="Sangría 2 de t. independiente Car"/>
    <w:basedOn w:val="Fuentedeprrafopredeter"/>
    <w:link w:val="Sangra2detindependiente"/>
    <w:uiPriority w:val="99"/>
    <w:rsid w:val="006D1976"/>
    <w:rPr>
      <w:rFonts w:ascii="Garamond" w:eastAsia="Times New Roman" w:hAnsi="Garamond" w:cs="Times New Roman"/>
      <w:b/>
      <w:sz w:val="28"/>
      <w:szCs w:val="20"/>
      <w:lang w:eastAsia="es-ES"/>
    </w:rPr>
  </w:style>
  <w:style w:type="paragraph" w:styleId="Subttulo">
    <w:name w:val="Subtitle"/>
    <w:basedOn w:val="Normal"/>
    <w:next w:val="Normal"/>
    <w:link w:val="SubttuloCar"/>
    <w:rsid w:val="006D1976"/>
    <w:pPr>
      <w:spacing w:line="360" w:lineRule="auto"/>
      <w:jc w:val="center"/>
    </w:pPr>
    <w:rPr>
      <w:rFonts w:ascii="Arial" w:eastAsia="Arial" w:hAnsi="Arial" w:cs="Arial"/>
      <w:b/>
      <w:sz w:val="28"/>
      <w:szCs w:val="28"/>
      <w:lang w:val="es-MX"/>
    </w:rPr>
  </w:style>
  <w:style w:type="character" w:customStyle="1" w:styleId="SubttuloCar">
    <w:name w:val="Subtítulo Car"/>
    <w:basedOn w:val="Fuentedeprrafopredeter"/>
    <w:link w:val="Subttulo"/>
    <w:rsid w:val="006D1976"/>
    <w:rPr>
      <w:rFonts w:ascii="Arial" w:eastAsia="Arial" w:hAnsi="Arial" w:cs="Arial"/>
      <w:b/>
      <w:sz w:val="28"/>
      <w:szCs w:val="28"/>
      <w:lang w:eastAsia="es-ES"/>
    </w:rPr>
  </w:style>
  <w:style w:type="paragraph" w:styleId="Sangra3detindependiente">
    <w:name w:val="Body Text Indent 3"/>
    <w:basedOn w:val="Normal"/>
    <w:link w:val="Sangra3detindependienteCar"/>
    <w:uiPriority w:val="99"/>
    <w:rsid w:val="006D1976"/>
    <w:pPr>
      <w:ind w:left="1701"/>
      <w:jc w:val="both"/>
    </w:pPr>
    <w:rPr>
      <w:rFonts w:ascii="Garamond" w:hAnsi="Garamond"/>
      <w:b/>
      <w:color w:val="000000"/>
      <w:sz w:val="28"/>
      <w:lang w:val="es-MX"/>
    </w:rPr>
  </w:style>
  <w:style w:type="character" w:customStyle="1" w:styleId="Sangra3detindependienteCar">
    <w:name w:val="Sangría 3 de t. independiente Car"/>
    <w:basedOn w:val="Fuentedeprrafopredeter"/>
    <w:link w:val="Sangra3detindependiente"/>
    <w:uiPriority w:val="99"/>
    <w:rsid w:val="006D1976"/>
    <w:rPr>
      <w:rFonts w:ascii="Garamond" w:eastAsia="Times New Roman" w:hAnsi="Garamond" w:cs="Times New Roman"/>
      <w:b/>
      <w:color w:val="000000"/>
      <w:sz w:val="28"/>
      <w:szCs w:val="20"/>
      <w:lang w:eastAsia="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6D1976"/>
    <w:rPr>
      <w:rFonts w:ascii="Times New Roman" w:eastAsia="Times New Roman" w:hAnsi="Times New Roman" w:cs="Times New Roman"/>
      <w:sz w:val="24"/>
      <w:szCs w:val="24"/>
      <w:lang w:eastAsia="es-MX"/>
    </w:rPr>
  </w:style>
  <w:style w:type="paragraph" w:styleId="Textodebloque">
    <w:name w:val="Block Text"/>
    <w:basedOn w:val="Normal"/>
    <w:rsid w:val="006D1976"/>
    <w:pPr>
      <w:tabs>
        <w:tab w:val="left" w:pos="0"/>
      </w:tabs>
      <w:ind w:left="72" w:right="248"/>
      <w:jc w:val="both"/>
    </w:pPr>
    <w:rPr>
      <w:rFonts w:ascii="Arial" w:hAnsi="Arial"/>
      <w:b/>
      <w:sz w:val="28"/>
      <w:lang w:val="es-ES"/>
    </w:rPr>
  </w:style>
  <w:style w:type="character" w:styleId="Nmerodepgina">
    <w:name w:val="page number"/>
    <w:basedOn w:val="Fuentedeprrafopredeter"/>
    <w:rsid w:val="006D1976"/>
  </w:style>
  <w:style w:type="character" w:styleId="Textoennegrita">
    <w:name w:val="Strong"/>
    <w:uiPriority w:val="22"/>
    <w:qFormat/>
    <w:rsid w:val="006D1976"/>
    <w:rPr>
      <w:b/>
      <w:bCs/>
    </w:rPr>
  </w:style>
  <w:style w:type="paragraph" w:customStyle="1" w:styleId="Style9">
    <w:name w:val="Style9"/>
    <w:basedOn w:val="Normal"/>
    <w:uiPriority w:val="99"/>
    <w:rsid w:val="006D1976"/>
    <w:pPr>
      <w:widowControl w:val="0"/>
      <w:autoSpaceDE w:val="0"/>
      <w:autoSpaceDN w:val="0"/>
      <w:adjustRightInd w:val="0"/>
      <w:spacing w:line="279" w:lineRule="exact"/>
      <w:jc w:val="both"/>
    </w:pPr>
    <w:rPr>
      <w:rFonts w:ascii="Sylfaen" w:hAnsi="Sylfaen"/>
      <w:sz w:val="24"/>
      <w:szCs w:val="24"/>
      <w:lang w:val="es-ES"/>
    </w:rPr>
  </w:style>
  <w:style w:type="paragraph" w:customStyle="1" w:styleId="default0">
    <w:name w:val="default"/>
    <w:basedOn w:val="Normal"/>
    <w:rsid w:val="006D1976"/>
    <w:pPr>
      <w:spacing w:before="100" w:beforeAutospacing="1" w:after="100" w:afterAutospacing="1"/>
    </w:pPr>
    <w:rPr>
      <w:sz w:val="24"/>
      <w:szCs w:val="24"/>
      <w:lang w:val="es-MX" w:eastAsia="es-MX"/>
    </w:rPr>
  </w:style>
  <w:style w:type="paragraph" w:customStyle="1" w:styleId="texto0">
    <w:name w:val="texto"/>
    <w:basedOn w:val="Normal"/>
    <w:rsid w:val="006D1976"/>
    <w:pPr>
      <w:spacing w:after="101" w:line="216" w:lineRule="atLeast"/>
      <w:ind w:firstLine="288"/>
      <w:jc w:val="both"/>
    </w:pPr>
    <w:rPr>
      <w:rFonts w:ascii="Arial" w:hAnsi="Arial"/>
      <w:sz w:val="18"/>
      <w:lang w:val="es-MX"/>
    </w:rPr>
  </w:style>
  <w:style w:type="paragraph" w:customStyle="1" w:styleId="ecxmsonormal">
    <w:name w:val="ecxmsonormal"/>
    <w:basedOn w:val="Normal"/>
    <w:rsid w:val="006D1976"/>
    <w:pPr>
      <w:spacing w:after="324"/>
    </w:pPr>
    <w:rPr>
      <w:sz w:val="24"/>
      <w:szCs w:val="24"/>
      <w:lang w:val="es-ES"/>
    </w:rPr>
  </w:style>
  <w:style w:type="paragraph" w:customStyle="1" w:styleId="bodytext2">
    <w:name w:val="bodytext2"/>
    <w:basedOn w:val="Normal"/>
    <w:rsid w:val="006D1976"/>
    <w:pPr>
      <w:spacing w:before="100" w:beforeAutospacing="1" w:after="100" w:afterAutospacing="1"/>
    </w:pPr>
    <w:rPr>
      <w:rFonts w:ascii="Arial" w:hAnsi="Arial" w:cs="Arial"/>
      <w:color w:val="000000"/>
      <w:sz w:val="19"/>
      <w:szCs w:val="19"/>
      <w:lang w:val="es-ES"/>
    </w:rPr>
  </w:style>
  <w:style w:type="paragraph" w:customStyle="1" w:styleId="Prrafodelista1">
    <w:name w:val="Párrafo de lista1"/>
    <w:basedOn w:val="Normal"/>
    <w:qFormat/>
    <w:rsid w:val="006D1976"/>
    <w:pPr>
      <w:ind w:left="708"/>
    </w:pPr>
    <w:rPr>
      <w:rFonts w:eastAsia="Calibri"/>
      <w:sz w:val="24"/>
      <w:szCs w:val="24"/>
      <w:lang w:val="es-ES"/>
    </w:rPr>
  </w:style>
  <w:style w:type="paragraph" w:customStyle="1" w:styleId="Sinespaciado1">
    <w:name w:val="Sin espaciado1"/>
    <w:rsid w:val="006D1976"/>
    <w:pPr>
      <w:spacing w:after="0" w:line="240" w:lineRule="auto"/>
    </w:pPr>
    <w:rPr>
      <w:rFonts w:ascii="Calibri" w:eastAsia="Times New Roman" w:hAnsi="Calibri" w:cs="Times New Roman"/>
      <w:lang w:eastAsia="es-MX"/>
    </w:rPr>
  </w:style>
  <w:style w:type="paragraph" w:customStyle="1" w:styleId="CM4">
    <w:name w:val="CM4"/>
    <w:basedOn w:val="Normal"/>
    <w:next w:val="Normal"/>
    <w:rsid w:val="006D1976"/>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6D1976"/>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6D1976"/>
    <w:pPr>
      <w:spacing w:line="276" w:lineRule="atLeast"/>
    </w:pPr>
    <w:rPr>
      <w:rFonts w:ascii="Helvetica" w:eastAsia="Times New Roman" w:hAnsi="Helvetica" w:cs="Helvetica"/>
      <w:color w:val="auto"/>
    </w:rPr>
  </w:style>
  <w:style w:type="character" w:customStyle="1" w:styleId="estilo11">
    <w:name w:val="estilo11"/>
    <w:rsid w:val="006D1976"/>
    <w:rPr>
      <w:rFonts w:ascii="Verdana" w:hAnsi="Verdana" w:hint="default"/>
      <w:sz w:val="24"/>
      <w:szCs w:val="24"/>
    </w:rPr>
  </w:style>
  <w:style w:type="paragraph" w:customStyle="1" w:styleId="Estilodesconocido">
    <w:name w:val="Estilo desconocido"/>
    <w:basedOn w:val="Normal"/>
    <w:rsid w:val="006D1976"/>
    <w:pPr>
      <w:widowControl w:val="0"/>
      <w:overflowPunct w:val="0"/>
      <w:autoSpaceDE w:val="0"/>
      <w:autoSpaceDN w:val="0"/>
      <w:adjustRightInd w:val="0"/>
      <w:spacing w:before="100" w:after="100"/>
      <w:textAlignment w:val="baseline"/>
    </w:pPr>
    <w:rPr>
      <w:sz w:val="24"/>
      <w:lang w:val="en-US"/>
    </w:rPr>
  </w:style>
  <w:style w:type="character" w:customStyle="1" w:styleId="google-src-text1">
    <w:name w:val="google-src-text1"/>
    <w:rsid w:val="006D1976"/>
    <w:rPr>
      <w:vanish/>
      <w:webHidden w:val="0"/>
      <w:specVanish w:val="0"/>
    </w:rPr>
  </w:style>
  <w:style w:type="paragraph" w:customStyle="1" w:styleId="Blockquote">
    <w:name w:val="Blockquote"/>
    <w:basedOn w:val="Normal"/>
    <w:rsid w:val="006D1976"/>
    <w:pPr>
      <w:spacing w:before="100" w:after="100"/>
      <w:ind w:left="360" w:right="360"/>
    </w:pPr>
    <w:rPr>
      <w:snapToGrid w:val="0"/>
      <w:sz w:val="24"/>
      <w:lang w:val="es-MX"/>
    </w:rPr>
  </w:style>
  <w:style w:type="character" w:customStyle="1" w:styleId="apple-style-span">
    <w:name w:val="apple-style-span"/>
    <w:rsid w:val="006D1976"/>
  </w:style>
  <w:style w:type="character" w:customStyle="1" w:styleId="estilo71">
    <w:name w:val="estilo71"/>
    <w:rsid w:val="006D1976"/>
    <w:rPr>
      <w:color w:val="CE1129"/>
    </w:rPr>
  </w:style>
  <w:style w:type="paragraph" w:customStyle="1" w:styleId="msolistparagraph0">
    <w:name w:val="msolistparagraph"/>
    <w:basedOn w:val="Normal"/>
    <w:rsid w:val="006D1976"/>
    <w:pPr>
      <w:spacing w:line="168" w:lineRule="auto"/>
      <w:ind w:left="720"/>
      <w:contextualSpacing/>
      <w:jc w:val="both"/>
    </w:pPr>
    <w:rPr>
      <w:rFonts w:ascii="Calibri" w:eastAsia="Calibri" w:hAnsi="Calibri"/>
      <w:sz w:val="22"/>
      <w:szCs w:val="22"/>
      <w:lang w:val="es-ES" w:eastAsia="en-US"/>
    </w:rPr>
  </w:style>
  <w:style w:type="paragraph" w:customStyle="1" w:styleId="TtulodeTDC1">
    <w:name w:val="Título de TDC1"/>
    <w:basedOn w:val="Ttulo1"/>
    <w:next w:val="Normal"/>
    <w:uiPriority w:val="39"/>
    <w:unhideWhenUsed/>
    <w:qFormat/>
    <w:rsid w:val="006D1976"/>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6D1976"/>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6D1976"/>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6D1976"/>
    <w:rPr>
      <w:rFonts w:ascii="Tahoma" w:eastAsia="Times New Roman" w:hAnsi="Tahoma" w:cs="Tahoma"/>
      <w:sz w:val="16"/>
      <w:szCs w:val="16"/>
      <w:lang w:eastAsia="es-MX"/>
    </w:rPr>
  </w:style>
  <w:style w:type="paragraph" w:customStyle="1" w:styleId="Ttulo10">
    <w:name w:val="Título1"/>
    <w:basedOn w:val="Normal"/>
    <w:rsid w:val="006D1976"/>
    <w:pPr>
      <w:overflowPunct w:val="0"/>
      <w:autoSpaceDE w:val="0"/>
      <w:autoSpaceDN w:val="0"/>
      <w:adjustRightInd w:val="0"/>
      <w:jc w:val="center"/>
      <w:textAlignment w:val="baseline"/>
    </w:pPr>
    <w:rPr>
      <w:b/>
      <w:sz w:val="28"/>
      <w:lang w:val="es-MX"/>
    </w:rPr>
  </w:style>
  <w:style w:type="paragraph" w:customStyle="1" w:styleId="p74">
    <w:name w:val="p74"/>
    <w:basedOn w:val="Normal"/>
    <w:rsid w:val="006D1976"/>
    <w:pPr>
      <w:widowControl w:val="0"/>
      <w:tabs>
        <w:tab w:val="left" w:pos="500"/>
      </w:tabs>
      <w:spacing w:line="260" w:lineRule="atLeast"/>
      <w:jc w:val="both"/>
    </w:pPr>
    <w:rPr>
      <w:sz w:val="24"/>
      <w:lang w:val="es-ES"/>
    </w:rPr>
  </w:style>
  <w:style w:type="paragraph" w:customStyle="1" w:styleId="p2">
    <w:name w:val="p2"/>
    <w:basedOn w:val="Normal"/>
    <w:rsid w:val="006D1976"/>
    <w:pPr>
      <w:widowControl w:val="0"/>
      <w:tabs>
        <w:tab w:val="left" w:pos="720"/>
      </w:tabs>
      <w:jc w:val="both"/>
    </w:pPr>
    <w:rPr>
      <w:lang w:val="es-ES"/>
    </w:rPr>
  </w:style>
  <w:style w:type="paragraph" w:customStyle="1" w:styleId="ROMANOS">
    <w:name w:val="ROMANOS"/>
    <w:basedOn w:val="Normal"/>
    <w:link w:val="ROMANOSCar"/>
    <w:rsid w:val="006D1976"/>
    <w:pPr>
      <w:spacing w:after="101" w:line="216" w:lineRule="atLeast"/>
      <w:ind w:left="810" w:hanging="540"/>
      <w:jc w:val="both"/>
    </w:pPr>
    <w:rPr>
      <w:rFonts w:ascii="Arial" w:hAnsi="Arial"/>
      <w:sz w:val="18"/>
      <w:lang w:val="es-MX"/>
    </w:rPr>
  </w:style>
  <w:style w:type="character" w:styleId="Refdecomentario">
    <w:name w:val="annotation reference"/>
    <w:uiPriority w:val="99"/>
    <w:rsid w:val="006D1976"/>
    <w:rPr>
      <w:sz w:val="16"/>
      <w:szCs w:val="16"/>
    </w:rPr>
  </w:style>
  <w:style w:type="paragraph" w:styleId="Textocomentario">
    <w:name w:val="annotation text"/>
    <w:basedOn w:val="Normal"/>
    <w:link w:val="TextocomentarioCar"/>
    <w:uiPriority w:val="99"/>
    <w:rsid w:val="006D1976"/>
    <w:rPr>
      <w:lang w:val="es-ES"/>
    </w:rPr>
  </w:style>
  <w:style w:type="character" w:customStyle="1" w:styleId="TextocomentarioCar">
    <w:name w:val="Texto comentario Car"/>
    <w:basedOn w:val="Fuentedeprrafopredeter"/>
    <w:link w:val="Textocomentario"/>
    <w:uiPriority w:val="99"/>
    <w:rsid w:val="006D19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D1976"/>
    <w:rPr>
      <w:b/>
      <w:bCs/>
    </w:rPr>
  </w:style>
  <w:style w:type="character" w:customStyle="1" w:styleId="AsuntodelcomentarioCar">
    <w:name w:val="Asunto del comentario Car"/>
    <w:basedOn w:val="TextocomentarioCar"/>
    <w:link w:val="Asuntodelcomentario"/>
    <w:uiPriority w:val="99"/>
    <w:rsid w:val="006D1976"/>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6D1976"/>
    <w:pPr>
      <w:widowControl w:val="0"/>
      <w:jc w:val="both"/>
    </w:pPr>
    <w:rPr>
      <w:rFonts w:ascii="Comic Sans MS" w:hAnsi="Comic Sans MS"/>
      <w:sz w:val="24"/>
      <w:lang w:val="es-MX"/>
    </w:rPr>
  </w:style>
  <w:style w:type="paragraph" w:customStyle="1" w:styleId="BodyText22">
    <w:name w:val="Body Text 22"/>
    <w:basedOn w:val="Normal"/>
    <w:rsid w:val="006D1976"/>
    <w:pPr>
      <w:widowControl w:val="0"/>
      <w:spacing w:line="288" w:lineRule="auto"/>
      <w:jc w:val="both"/>
    </w:pPr>
    <w:rPr>
      <w:rFonts w:ascii="Tahoma" w:hAnsi="Tahoma"/>
      <w:sz w:val="26"/>
      <w:lang w:val="es-MX"/>
    </w:rPr>
  </w:style>
  <w:style w:type="character" w:customStyle="1" w:styleId="apple-converted-space">
    <w:name w:val="apple-converted-space"/>
    <w:basedOn w:val="Fuentedeprrafopredeter"/>
    <w:rsid w:val="006D1976"/>
  </w:style>
  <w:style w:type="character" w:styleId="nfasis">
    <w:name w:val="Emphasis"/>
    <w:uiPriority w:val="20"/>
    <w:qFormat/>
    <w:rsid w:val="006D1976"/>
    <w:rPr>
      <w:i/>
      <w:iCs/>
    </w:rPr>
  </w:style>
  <w:style w:type="character" w:customStyle="1" w:styleId="corchete-llamada1">
    <w:name w:val="corchete-llamada1"/>
    <w:rsid w:val="006D1976"/>
    <w:rPr>
      <w:vanish/>
      <w:webHidden w:val="0"/>
      <w:specVanish w:val="0"/>
    </w:rPr>
  </w:style>
  <w:style w:type="paragraph" w:customStyle="1" w:styleId="CM17">
    <w:name w:val="CM17"/>
    <w:basedOn w:val="Default"/>
    <w:next w:val="Default"/>
    <w:uiPriority w:val="99"/>
    <w:rsid w:val="006D1976"/>
    <w:pPr>
      <w:widowControl w:val="0"/>
      <w:spacing w:after="233"/>
    </w:pPr>
    <w:rPr>
      <w:rFonts w:ascii="Helvetica" w:eastAsia="Times New Roman" w:hAnsi="Helvetica" w:cs="Times New Roman"/>
      <w:color w:val="auto"/>
      <w:lang w:val="es-ES" w:eastAsia="es-ES"/>
    </w:rPr>
  </w:style>
  <w:style w:type="paragraph" w:customStyle="1" w:styleId="ecmsonormal">
    <w:name w:val="ec_msonormal"/>
    <w:basedOn w:val="Normal"/>
    <w:rsid w:val="006D1976"/>
    <w:pPr>
      <w:spacing w:after="324"/>
    </w:pPr>
    <w:rPr>
      <w:sz w:val="24"/>
      <w:szCs w:val="24"/>
      <w:lang w:val="es-ES"/>
    </w:rPr>
  </w:style>
  <w:style w:type="paragraph" w:customStyle="1" w:styleId="ecsinespaciado">
    <w:name w:val="ec_sinespaciado"/>
    <w:basedOn w:val="Normal"/>
    <w:rsid w:val="006D1976"/>
    <w:pPr>
      <w:spacing w:after="324"/>
    </w:pPr>
    <w:rPr>
      <w:sz w:val="24"/>
      <w:szCs w:val="24"/>
      <w:lang w:val="es-ES"/>
    </w:rPr>
  </w:style>
  <w:style w:type="paragraph" w:customStyle="1" w:styleId="ecmsofooter">
    <w:name w:val="ec_msofooter"/>
    <w:basedOn w:val="Normal"/>
    <w:rsid w:val="006D1976"/>
    <w:pPr>
      <w:spacing w:after="324"/>
    </w:pPr>
    <w:rPr>
      <w:sz w:val="24"/>
      <w:szCs w:val="24"/>
      <w:lang w:val="es-ES"/>
    </w:rPr>
  </w:style>
  <w:style w:type="paragraph" w:customStyle="1" w:styleId="Text">
    <w:name w:val="Text"/>
    <w:basedOn w:val="Normal"/>
    <w:rsid w:val="006D1976"/>
    <w:pPr>
      <w:spacing w:after="240"/>
    </w:pPr>
    <w:rPr>
      <w:sz w:val="24"/>
      <w:lang w:val="es-MX" w:eastAsia="en-US"/>
    </w:rPr>
  </w:style>
  <w:style w:type="paragraph" w:customStyle="1" w:styleId="WCPageNumber">
    <w:name w:val="WCPageNumber"/>
    <w:rsid w:val="006D1976"/>
    <w:pPr>
      <w:spacing w:after="0" w:line="240" w:lineRule="auto"/>
      <w:jc w:val="center"/>
    </w:pPr>
    <w:rPr>
      <w:rFonts w:ascii="Times New Roman" w:eastAsia="Times New Roman" w:hAnsi="Times New Roman" w:cs="Times New Roman"/>
      <w:sz w:val="24"/>
      <w:szCs w:val="20"/>
      <w:lang w:eastAsia="es-MX"/>
    </w:rPr>
  </w:style>
  <w:style w:type="paragraph" w:customStyle="1" w:styleId="BaseArial">
    <w:name w:val="BaseArial"/>
    <w:rsid w:val="006D1976"/>
    <w:pPr>
      <w:spacing w:after="0" w:line="240" w:lineRule="auto"/>
    </w:pPr>
    <w:rPr>
      <w:rFonts w:ascii="Arial" w:eastAsia="Times New Roman" w:hAnsi="Arial" w:cs="Times New Roman"/>
      <w:sz w:val="24"/>
      <w:szCs w:val="20"/>
      <w:lang w:val="es-ES_tradnl" w:eastAsia="es-MX"/>
    </w:rPr>
  </w:style>
  <w:style w:type="paragraph" w:customStyle="1" w:styleId="BaseTimes">
    <w:name w:val="BaseTimes"/>
    <w:rsid w:val="006D1976"/>
    <w:pPr>
      <w:spacing w:after="0" w:line="240" w:lineRule="auto"/>
    </w:pPr>
    <w:rPr>
      <w:rFonts w:ascii="Times New Roman" w:eastAsia="Times New Roman" w:hAnsi="Times New Roman" w:cs="Times New Roman"/>
      <w:sz w:val="24"/>
      <w:szCs w:val="20"/>
      <w:lang w:val="es-ES_tradnl" w:eastAsia="es-MX"/>
    </w:rPr>
  </w:style>
  <w:style w:type="character" w:customStyle="1" w:styleId="CharBaseArial">
    <w:name w:val="CharBaseArial"/>
    <w:rsid w:val="006D1976"/>
    <w:rPr>
      <w:rFonts w:ascii="Arial" w:hAnsi="Arial"/>
      <w:sz w:val="24"/>
      <w:lang w:val="es-ES_tradnl"/>
    </w:rPr>
  </w:style>
  <w:style w:type="character" w:customStyle="1" w:styleId="CharBaseTimes">
    <w:name w:val="CharBaseTimes"/>
    <w:rsid w:val="006D1976"/>
    <w:rPr>
      <w:rFonts w:ascii="Times New Roman" w:hAnsi="Times New Roman"/>
      <w:sz w:val="24"/>
      <w:lang w:val="es-ES_tradnl"/>
    </w:rPr>
  </w:style>
  <w:style w:type="paragraph" w:customStyle="1" w:styleId="DraftLineWC">
    <w:name w:val="DraftLineW&amp;C"/>
    <w:basedOn w:val="Normal"/>
    <w:rsid w:val="006D1976"/>
    <w:pPr>
      <w:framePr w:w="5328" w:hSpace="187" w:vSpace="187" w:wrap="around" w:vAnchor="page" w:hAnchor="page" w:x="5761" w:y="721"/>
      <w:jc w:val="right"/>
    </w:pPr>
    <w:rPr>
      <w:szCs w:val="24"/>
      <w:lang w:val="en-US" w:eastAsia="en-US"/>
    </w:rPr>
  </w:style>
  <w:style w:type="character" w:customStyle="1" w:styleId="DeltaViewInsertion">
    <w:name w:val="DeltaView Insertion"/>
    <w:rsid w:val="006D1976"/>
    <w:rPr>
      <w:color w:val="0000FF"/>
      <w:spacing w:val="0"/>
      <w:u w:val="double"/>
    </w:rPr>
  </w:style>
  <w:style w:type="paragraph" w:customStyle="1" w:styleId="Anotacion">
    <w:name w:val="Anotacion"/>
    <w:basedOn w:val="Normal"/>
    <w:rsid w:val="006D1976"/>
    <w:pPr>
      <w:spacing w:before="101" w:after="101"/>
    </w:pPr>
    <w:rPr>
      <w:b/>
      <w:sz w:val="18"/>
      <w:lang w:val="es-ES"/>
    </w:rPr>
  </w:style>
  <w:style w:type="paragraph" w:styleId="Listaconvietas">
    <w:name w:val="List Bullet"/>
    <w:basedOn w:val="Normal"/>
    <w:autoRedefine/>
    <w:rsid w:val="006D1976"/>
    <w:pPr>
      <w:tabs>
        <w:tab w:val="num" w:pos="360"/>
      </w:tabs>
      <w:ind w:left="360" w:hanging="360"/>
    </w:pPr>
    <w:rPr>
      <w:sz w:val="24"/>
      <w:szCs w:val="24"/>
      <w:lang w:val="es-ES"/>
    </w:rPr>
  </w:style>
  <w:style w:type="paragraph" w:customStyle="1" w:styleId="Textosinformato1">
    <w:name w:val="Texto sin formato1"/>
    <w:basedOn w:val="Normal"/>
    <w:rsid w:val="006D1976"/>
    <w:rPr>
      <w:rFonts w:ascii="Courier New" w:hAnsi="Courier New"/>
      <w:lang w:val="es-MX" w:eastAsia="es-MX"/>
    </w:rPr>
  </w:style>
  <w:style w:type="paragraph" w:customStyle="1" w:styleId="Normal0">
    <w:name w:val="[Normal]"/>
    <w:uiPriority w:val="99"/>
    <w:rsid w:val="006D1976"/>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M45">
    <w:name w:val="CM45"/>
    <w:basedOn w:val="Default"/>
    <w:next w:val="Default"/>
    <w:rsid w:val="006D1976"/>
    <w:rPr>
      <w:rFonts w:ascii="Arial" w:eastAsia="Calibri" w:hAnsi="Arial" w:cs="Arial"/>
      <w:color w:val="auto"/>
      <w:lang w:eastAsia="es-MX"/>
    </w:rPr>
  </w:style>
  <w:style w:type="paragraph" w:customStyle="1" w:styleId="Pa4">
    <w:name w:val="Pa4"/>
    <w:basedOn w:val="Normal"/>
    <w:next w:val="Normal"/>
    <w:rsid w:val="006D1976"/>
    <w:pPr>
      <w:autoSpaceDE w:val="0"/>
      <w:autoSpaceDN w:val="0"/>
      <w:adjustRightInd w:val="0"/>
      <w:spacing w:line="241" w:lineRule="atLeast"/>
    </w:pPr>
    <w:rPr>
      <w:rFonts w:ascii="Optima" w:hAnsi="Optima"/>
      <w:sz w:val="24"/>
      <w:szCs w:val="24"/>
      <w:lang w:val="es-ES"/>
    </w:rPr>
  </w:style>
  <w:style w:type="character" w:customStyle="1" w:styleId="A4">
    <w:name w:val="A4"/>
    <w:rsid w:val="006D1976"/>
    <w:rPr>
      <w:rFonts w:cs="Optima"/>
      <w:color w:val="000000"/>
      <w:sz w:val="19"/>
      <w:szCs w:val="19"/>
    </w:rPr>
  </w:style>
  <w:style w:type="paragraph" w:customStyle="1" w:styleId="CM18">
    <w:name w:val="CM18"/>
    <w:basedOn w:val="Default"/>
    <w:next w:val="Default"/>
    <w:uiPriority w:val="99"/>
    <w:rsid w:val="006D1976"/>
    <w:pPr>
      <w:widowControl w:val="0"/>
      <w:spacing w:after="113"/>
    </w:pPr>
    <w:rPr>
      <w:rFonts w:ascii="Helvetica" w:eastAsia="Times New Roman" w:hAnsi="Helvetica" w:cs="Times New Roman"/>
      <w:color w:val="auto"/>
      <w:lang w:val="es-ES" w:eastAsia="es-ES"/>
    </w:rPr>
  </w:style>
  <w:style w:type="paragraph" w:customStyle="1" w:styleId="CM19">
    <w:name w:val="CM19"/>
    <w:basedOn w:val="Default"/>
    <w:next w:val="Default"/>
    <w:uiPriority w:val="99"/>
    <w:rsid w:val="006D1976"/>
    <w:pPr>
      <w:widowControl w:val="0"/>
      <w:spacing w:after="225"/>
    </w:pPr>
    <w:rPr>
      <w:rFonts w:ascii="Helvetica" w:eastAsia="Times New Roman" w:hAnsi="Helvetica" w:cs="Times New Roman"/>
      <w:color w:val="auto"/>
      <w:lang w:val="es-ES" w:eastAsia="es-ES"/>
    </w:rPr>
  </w:style>
  <w:style w:type="paragraph" w:customStyle="1" w:styleId="CM21">
    <w:name w:val="CM21"/>
    <w:basedOn w:val="Default"/>
    <w:next w:val="Default"/>
    <w:rsid w:val="006D1976"/>
    <w:pPr>
      <w:widowControl w:val="0"/>
      <w:spacing w:after="107"/>
    </w:pPr>
    <w:rPr>
      <w:rFonts w:ascii="Helvetica" w:eastAsia="Times New Roman" w:hAnsi="Helvetica" w:cs="Times New Roman"/>
      <w:color w:val="auto"/>
      <w:lang w:val="es-ES" w:eastAsia="es-ES"/>
    </w:rPr>
  </w:style>
  <w:style w:type="paragraph" w:customStyle="1" w:styleId="CM5">
    <w:name w:val="CM5"/>
    <w:basedOn w:val="Default"/>
    <w:next w:val="Default"/>
    <w:rsid w:val="006D1976"/>
    <w:pPr>
      <w:widowControl w:val="0"/>
      <w:spacing w:line="460" w:lineRule="atLeast"/>
    </w:pPr>
    <w:rPr>
      <w:rFonts w:ascii="Helvetica" w:eastAsia="Times New Roman" w:hAnsi="Helvetica" w:cs="Times New Roman"/>
      <w:color w:val="auto"/>
      <w:lang w:val="es-ES" w:eastAsia="es-ES"/>
    </w:rPr>
  </w:style>
  <w:style w:type="paragraph" w:customStyle="1" w:styleId="CM23">
    <w:name w:val="CM23"/>
    <w:basedOn w:val="Default"/>
    <w:next w:val="Default"/>
    <w:rsid w:val="006D1976"/>
    <w:pPr>
      <w:widowControl w:val="0"/>
      <w:spacing w:after="58"/>
    </w:pPr>
    <w:rPr>
      <w:rFonts w:ascii="Helvetica" w:eastAsia="Times New Roman" w:hAnsi="Helvetica" w:cs="Times New Roman"/>
      <w:color w:val="auto"/>
      <w:lang w:val="es-ES" w:eastAsia="es-ES"/>
    </w:rPr>
  </w:style>
  <w:style w:type="paragraph" w:customStyle="1" w:styleId="CM8">
    <w:name w:val="CM8"/>
    <w:basedOn w:val="Default"/>
    <w:next w:val="Default"/>
    <w:uiPriority w:val="99"/>
    <w:rsid w:val="006D1976"/>
    <w:pPr>
      <w:widowControl w:val="0"/>
      <w:spacing w:line="233" w:lineRule="atLeast"/>
    </w:pPr>
    <w:rPr>
      <w:rFonts w:ascii="Helvetica" w:eastAsia="Times New Roman" w:hAnsi="Helvetica" w:cs="Times New Roman"/>
      <w:color w:val="auto"/>
      <w:lang w:val="es-ES" w:eastAsia="es-ES"/>
    </w:rPr>
  </w:style>
  <w:style w:type="paragraph" w:customStyle="1" w:styleId="CM15">
    <w:name w:val="CM15"/>
    <w:basedOn w:val="Default"/>
    <w:next w:val="Default"/>
    <w:uiPriority w:val="99"/>
    <w:rsid w:val="006D1976"/>
    <w:pPr>
      <w:widowControl w:val="0"/>
      <w:spacing w:after="460"/>
    </w:pPr>
    <w:rPr>
      <w:rFonts w:ascii="Helvetica" w:eastAsia="Times New Roman" w:hAnsi="Helvetica" w:cs="Times New Roman"/>
      <w:color w:val="auto"/>
      <w:lang w:val="es-ES" w:eastAsia="es-ES"/>
    </w:rPr>
  </w:style>
  <w:style w:type="paragraph" w:customStyle="1" w:styleId="CM6">
    <w:name w:val="CM6"/>
    <w:basedOn w:val="Default"/>
    <w:next w:val="Default"/>
    <w:uiPriority w:val="99"/>
    <w:rsid w:val="006D1976"/>
    <w:pPr>
      <w:widowControl w:val="0"/>
      <w:spacing w:line="391" w:lineRule="atLeast"/>
    </w:pPr>
    <w:rPr>
      <w:rFonts w:ascii="Helvetica" w:eastAsia="Times New Roman" w:hAnsi="Helvetica" w:cs="Times New Roman"/>
      <w:color w:val="auto"/>
      <w:lang w:val="es-ES" w:eastAsia="es-ES"/>
    </w:rPr>
  </w:style>
  <w:style w:type="paragraph" w:customStyle="1" w:styleId="CM12">
    <w:name w:val="CM12"/>
    <w:basedOn w:val="Default"/>
    <w:next w:val="Default"/>
    <w:uiPriority w:val="99"/>
    <w:rsid w:val="006D1976"/>
    <w:pPr>
      <w:widowControl w:val="0"/>
      <w:spacing w:line="426" w:lineRule="atLeast"/>
    </w:pPr>
    <w:rPr>
      <w:rFonts w:ascii="Helvetica" w:eastAsia="Times New Roman" w:hAnsi="Helvetica" w:cs="Times New Roman"/>
      <w:color w:val="auto"/>
      <w:lang w:val="es-ES" w:eastAsia="es-ES"/>
    </w:rPr>
  </w:style>
  <w:style w:type="character" w:customStyle="1" w:styleId="juspax1">
    <w:name w:val="juspax1"/>
    <w:rsid w:val="006D1976"/>
  </w:style>
  <w:style w:type="paragraph" w:customStyle="1" w:styleId="CM7">
    <w:name w:val="CM7"/>
    <w:basedOn w:val="Default"/>
    <w:next w:val="Default"/>
    <w:rsid w:val="006D1976"/>
    <w:pPr>
      <w:widowControl w:val="0"/>
      <w:spacing w:line="346" w:lineRule="atLeast"/>
    </w:pPr>
    <w:rPr>
      <w:rFonts w:ascii="Helvetica" w:eastAsia="Times New Roman" w:hAnsi="Helvetica" w:cs="Times New Roman"/>
      <w:color w:val="auto"/>
      <w:lang w:val="es-ES" w:eastAsia="es-ES"/>
    </w:rPr>
  </w:style>
  <w:style w:type="paragraph" w:customStyle="1" w:styleId="CM22">
    <w:name w:val="CM22"/>
    <w:basedOn w:val="Default"/>
    <w:next w:val="Default"/>
    <w:rsid w:val="006D1976"/>
    <w:pPr>
      <w:widowControl w:val="0"/>
      <w:spacing w:after="345"/>
    </w:pPr>
    <w:rPr>
      <w:rFonts w:ascii="Helvetica" w:eastAsia="Times New Roman" w:hAnsi="Helvetica" w:cs="Times New Roman"/>
      <w:color w:val="auto"/>
      <w:lang w:val="es-ES" w:eastAsia="es-ES"/>
    </w:rPr>
  </w:style>
  <w:style w:type="paragraph" w:customStyle="1" w:styleId="CM16">
    <w:name w:val="CM16"/>
    <w:basedOn w:val="Default"/>
    <w:next w:val="Default"/>
    <w:rsid w:val="006D1976"/>
    <w:pPr>
      <w:widowControl w:val="0"/>
      <w:spacing w:after="698"/>
    </w:pPr>
    <w:rPr>
      <w:rFonts w:ascii="Helvetica" w:eastAsia="Times New Roman" w:hAnsi="Helvetica" w:cs="Times New Roman"/>
      <w:color w:val="auto"/>
      <w:lang w:val="es-ES" w:eastAsia="es-ES"/>
    </w:rPr>
  </w:style>
  <w:style w:type="paragraph" w:customStyle="1" w:styleId="Cuadrculamedia1-nfasis21">
    <w:name w:val="Cuadrícula media 1 - Énfasis 21"/>
    <w:basedOn w:val="Normal"/>
    <w:rsid w:val="006D1976"/>
    <w:pPr>
      <w:ind w:left="720"/>
    </w:pPr>
    <w:rPr>
      <w:rFonts w:eastAsia="Calibri"/>
      <w:sz w:val="24"/>
      <w:lang w:val="es-MX"/>
    </w:rPr>
  </w:style>
  <w:style w:type="paragraph" w:customStyle="1" w:styleId="ececmsonormal">
    <w:name w:val="ec_ec_msonormal"/>
    <w:basedOn w:val="Normal"/>
    <w:rsid w:val="006D1976"/>
    <w:pPr>
      <w:spacing w:after="324"/>
    </w:pPr>
    <w:rPr>
      <w:sz w:val="24"/>
      <w:szCs w:val="24"/>
      <w:lang w:val="es-ES"/>
    </w:rPr>
  </w:style>
  <w:style w:type="paragraph" w:customStyle="1" w:styleId="ANOTACION0">
    <w:name w:val="ANOTACION"/>
    <w:basedOn w:val="Normal"/>
    <w:rsid w:val="006D1976"/>
    <w:pPr>
      <w:spacing w:before="101" w:after="101" w:line="216" w:lineRule="atLeast"/>
      <w:jc w:val="center"/>
    </w:pPr>
    <w:rPr>
      <w:b/>
      <w:sz w:val="18"/>
      <w:lang w:val="es-MX"/>
    </w:rPr>
  </w:style>
  <w:style w:type="character" w:styleId="MquinadeescribirHTML">
    <w:name w:val="HTML Typewriter"/>
    <w:rsid w:val="006D1976"/>
    <w:rPr>
      <w:rFonts w:ascii="Courier New" w:eastAsia="Times New Roman" w:hAnsi="Courier New" w:cs="CG Omega" w:hint="default"/>
      <w:sz w:val="20"/>
      <w:szCs w:val="20"/>
    </w:rPr>
  </w:style>
  <w:style w:type="paragraph" w:customStyle="1" w:styleId="sangra">
    <w:name w:val="sangría"/>
    <w:basedOn w:val="Textoindependiente2"/>
    <w:rsid w:val="006D1976"/>
    <w:pPr>
      <w:spacing w:after="0" w:line="240" w:lineRule="auto"/>
      <w:ind w:firstLine="567"/>
      <w:jc w:val="both"/>
    </w:pPr>
    <w:rPr>
      <w:rFonts w:ascii="Arial" w:hAnsi="Arial"/>
      <w:lang w:val="es-MX"/>
    </w:rPr>
  </w:style>
  <w:style w:type="paragraph" w:customStyle="1" w:styleId="pcstexto">
    <w:name w:val="pcstexto"/>
    <w:basedOn w:val="Normal"/>
    <w:rsid w:val="006D1976"/>
    <w:pPr>
      <w:spacing w:line="240" w:lineRule="exact"/>
      <w:ind w:firstLine="288"/>
      <w:jc w:val="both"/>
    </w:pPr>
    <w:rPr>
      <w:rFonts w:ascii="Univers (W1)" w:hAnsi="Univers (W1)" w:cs="Univers (W1)"/>
      <w:sz w:val="18"/>
      <w:lang w:val="es-MX" w:eastAsia="es-MX"/>
    </w:rPr>
  </w:style>
  <w:style w:type="character" w:customStyle="1" w:styleId="ROMANOSCar">
    <w:name w:val="ROMANOS Car"/>
    <w:link w:val="ROMANOS"/>
    <w:locked/>
    <w:rsid w:val="006D1976"/>
    <w:rPr>
      <w:rFonts w:ascii="Arial" w:eastAsia="Times New Roman" w:hAnsi="Arial" w:cs="Times New Roman"/>
      <w:sz w:val="18"/>
      <w:szCs w:val="20"/>
      <w:lang w:eastAsia="es-ES"/>
    </w:rPr>
  </w:style>
  <w:style w:type="paragraph" w:customStyle="1" w:styleId="CABECERA">
    <w:name w:val="CABECERA"/>
    <w:rsid w:val="006D1976"/>
    <w:pPr>
      <w:spacing w:before="120" w:after="120" w:line="360" w:lineRule="auto"/>
      <w:jc w:val="center"/>
    </w:pPr>
    <w:rPr>
      <w:rFonts w:ascii="Tahoma" w:eastAsia="Times New Roman" w:hAnsi="Tahoma" w:cs="Tahoma"/>
      <w:caps/>
      <w:sz w:val="24"/>
      <w:szCs w:val="24"/>
      <w:lang w:val="es-ES" w:eastAsia="es-ES"/>
    </w:rPr>
  </w:style>
  <w:style w:type="paragraph" w:styleId="TDC2">
    <w:name w:val="toc 2"/>
    <w:basedOn w:val="Normal"/>
    <w:next w:val="Normal"/>
    <w:autoRedefine/>
    <w:uiPriority w:val="39"/>
    <w:rsid w:val="006D1976"/>
    <w:pPr>
      <w:spacing w:line="312" w:lineRule="auto"/>
      <w:ind w:left="220"/>
    </w:pPr>
    <w:rPr>
      <w:rFonts w:ascii="Arial" w:hAnsi="Arial"/>
      <w:lang w:val="es-MX"/>
    </w:rPr>
  </w:style>
  <w:style w:type="paragraph" w:styleId="TDC3">
    <w:name w:val="toc 3"/>
    <w:basedOn w:val="Normal"/>
    <w:next w:val="Normal"/>
    <w:autoRedefine/>
    <w:uiPriority w:val="39"/>
    <w:rsid w:val="006D1976"/>
    <w:pPr>
      <w:spacing w:line="312" w:lineRule="auto"/>
      <w:ind w:left="440"/>
    </w:pPr>
    <w:rPr>
      <w:rFonts w:ascii="Arial" w:hAnsi="Arial"/>
      <w:iCs/>
      <w:lang w:val="es-MX"/>
    </w:rPr>
  </w:style>
  <w:style w:type="paragraph" w:customStyle="1" w:styleId="ClientePiePgina">
    <w:name w:val="ClientePiePágina"/>
    <w:basedOn w:val="Normal"/>
    <w:next w:val="Normal"/>
    <w:rsid w:val="006D1976"/>
    <w:pPr>
      <w:spacing w:before="120" w:line="312" w:lineRule="auto"/>
      <w:jc w:val="center"/>
    </w:pPr>
    <w:rPr>
      <w:rFonts w:ascii="Trebuchet MS" w:hAnsi="Trebuchet MS"/>
      <w:bCs/>
      <w:caps/>
      <w:szCs w:val="24"/>
      <w:lang w:val="es-MX"/>
    </w:rPr>
  </w:style>
  <w:style w:type="paragraph" w:customStyle="1" w:styleId="Epgrafe">
    <w:name w:val="Epígrafe"/>
    <w:basedOn w:val="Normal"/>
    <w:next w:val="Normal"/>
    <w:unhideWhenUsed/>
    <w:qFormat/>
    <w:rsid w:val="006D1976"/>
    <w:pPr>
      <w:spacing w:after="200"/>
      <w:jc w:val="both"/>
    </w:pPr>
    <w:rPr>
      <w:rFonts w:ascii="Trebuchet MS" w:hAnsi="Trebuchet MS"/>
      <w:bCs/>
      <w:color w:val="4F81BD"/>
      <w:sz w:val="18"/>
      <w:szCs w:val="18"/>
      <w:lang w:val="es-MX"/>
    </w:rPr>
  </w:style>
  <w:style w:type="paragraph" w:styleId="Cita">
    <w:name w:val="Quote"/>
    <w:basedOn w:val="Normal"/>
    <w:next w:val="Normal"/>
    <w:link w:val="CitaCar"/>
    <w:uiPriority w:val="29"/>
    <w:qFormat/>
    <w:rsid w:val="006D1976"/>
    <w:pPr>
      <w:spacing w:before="120" w:line="312" w:lineRule="auto"/>
      <w:jc w:val="both"/>
    </w:pPr>
    <w:rPr>
      <w:rFonts w:ascii="Trebuchet MS" w:hAnsi="Trebuchet MS"/>
      <w:bCs/>
      <w:i/>
      <w:iCs/>
      <w:color w:val="000000"/>
      <w:szCs w:val="24"/>
      <w:lang w:val="es-MX"/>
    </w:rPr>
  </w:style>
  <w:style w:type="character" w:customStyle="1" w:styleId="CitaCar">
    <w:name w:val="Cita Car"/>
    <w:basedOn w:val="Fuentedeprrafopredeter"/>
    <w:link w:val="Cita"/>
    <w:uiPriority w:val="29"/>
    <w:rsid w:val="006D1976"/>
    <w:rPr>
      <w:rFonts w:ascii="Trebuchet MS" w:eastAsia="Times New Roman" w:hAnsi="Trebuchet MS" w:cs="Times New Roman"/>
      <w:bCs/>
      <w:i/>
      <w:iCs/>
      <w:color w:val="000000"/>
      <w:sz w:val="20"/>
      <w:szCs w:val="24"/>
      <w:lang w:eastAsia="es-ES"/>
    </w:rPr>
  </w:style>
  <w:style w:type="paragraph" w:styleId="Citadestacada">
    <w:name w:val="Intense Quote"/>
    <w:basedOn w:val="Normal"/>
    <w:next w:val="Normal"/>
    <w:link w:val="CitadestacadaCar"/>
    <w:uiPriority w:val="30"/>
    <w:qFormat/>
    <w:rsid w:val="006D1976"/>
    <w:pPr>
      <w:pBdr>
        <w:bottom w:val="single" w:sz="4" w:space="4" w:color="4F81BD"/>
      </w:pBdr>
      <w:spacing w:before="200" w:after="280" w:line="312" w:lineRule="auto"/>
      <w:ind w:left="936" w:right="936"/>
      <w:jc w:val="both"/>
    </w:pPr>
    <w:rPr>
      <w:rFonts w:ascii="Trebuchet MS" w:hAnsi="Trebuchet MS"/>
      <w:bCs/>
      <w:i/>
      <w:iCs/>
      <w:color w:val="4F81BD"/>
      <w:szCs w:val="24"/>
      <w:lang w:val="es-MX"/>
    </w:rPr>
  </w:style>
  <w:style w:type="character" w:customStyle="1" w:styleId="CitadestacadaCar">
    <w:name w:val="Cita destacada Car"/>
    <w:basedOn w:val="Fuentedeprrafopredeter"/>
    <w:link w:val="Citadestacada"/>
    <w:uiPriority w:val="30"/>
    <w:rsid w:val="006D1976"/>
    <w:rPr>
      <w:rFonts w:ascii="Trebuchet MS" w:eastAsia="Times New Roman" w:hAnsi="Trebuchet MS" w:cs="Times New Roman"/>
      <w:bCs/>
      <w:i/>
      <w:iCs/>
      <w:color w:val="4F81BD"/>
      <w:sz w:val="20"/>
      <w:szCs w:val="24"/>
      <w:lang w:eastAsia="es-ES"/>
    </w:rPr>
  </w:style>
  <w:style w:type="character" w:styleId="nfasissutil">
    <w:name w:val="Subtle Emphasis"/>
    <w:uiPriority w:val="19"/>
    <w:qFormat/>
    <w:rsid w:val="006D1976"/>
    <w:rPr>
      <w:i/>
      <w:iCs/>
      <w:color w:val="808080"/>
    </w:rPr>
  </w:style>
  <w:style w:type="character" w:styleId="nfasisintenso">
    <w:name w:val="Intense Emphasis"/>
    <w:uiPriority w:val="21"/>
    <w:qFormat/>
    <w:rsid w:val="006D1976"/>
    <w:rPr>
      <w:b/>
      <w:bCs/>
      <w:i/>
      <w:iCs/>
      <w:color w:val="4F81BD"/>
    </w:rPr>
  </w:style>
  <w:style w:type="character" w:styleId="Referenciasutil">
    <w:name w:val="Subtle Reference"/>
    <w:uiPriority w:val="31"/>
    <w:qFormat/>
    <w:rsid w:val="006D1976"/>
    <w:rPr>
      <w:smallCaps/>
      <w:color w:val="C0504D"/>
      <w:u w:val="single"/>
    </w:rPr>
  </w:style>
  <w:style w:type="character" w:styleId="Referenciaintensa">
    <w:name w:val="Intense Reference"/>
    <w:uiPriority w:val="32"/>
    <w:qFormat/>
    <w:rsid w:val="006D1976"/>
    <w:rPr>
      <w:b/>
      <w:bCs/>
      <w:smallCaps/>
      <w:color w:val="C0504D"/>
      <w:spacing w:val="5"/>
      <w:u w:val="single"/>
    </w:rPr>
  </w:style>
  <w:style w:type="character" w:styleId="Ttulodellibro">
    <w:name w:val="Book Title"/>
    <w:uiPriority w:val="33"/>
    <w:qFormat/>
    <w:rsid w:val="006D1976"/>
    <w:rPr>
      <w:b/>
      <w:bCs/>
      <w:smallCaps/>
      <w:spacing w:val="5"/>
    </w:rPr>
  </w:style>
  <w:style w:type="paragraph" w:styleId="TDC4">
    <w:name w:val="toc 4"/>
    <w:basedOn w:val="Normal"/>
    <w:next w:val="Normal"/>
    <w:autoRedefine/>
    <w:rsid w:val="006D1976"/>
    <w:pPr>
      <w:spacing w:line="312" w:lineRule="auto"/>
      <w:ind w:left="660"/>
    </w:pPr>
    <w:rPr>
      <w:rFonts w:ascii="Calibri" w:hAnsi="Calibri"/>
      <w:sz w:val="18"/>
      <w:szCs w:val="18"/>
      <w:lang w:val="es-MX"/>
    </w:rPr>
  </w:style>
  <w:style w:type="paragraph" w:styleId="TDC5">
    <w:name w:val="toc 5"/>
    <w:basedOn w:val="Normal"/>
    <w:next w:val="Normal"/>
    <w:autoRedefine/>
    <w:rsid w:val="006D1976"/>
    <w:pPr>
      <w:spacing w:line="312" w:lineRule="auto"/>
      <w:ind w:left="880"/>
    </w:pPr>
    <w:rPr>
      <w:rFonts w:ascii="Calibri" w:hAnsi="Calibri"/>
      <w:sz w:val="18"/>
      <w:szCs w:val="18"/>
      <w:lang w:val="es-MX"/>
    </w:rPr>
  </w:style>
  <w:style w:type="paragraph" w:styleId="TDC6">
    <w:name w:val="toc 6"/>
    <w:basedOn w:val="Normal"/>
    <w:next w:val="Normal"/>
    <w:autoRedefine/>
    <w:rsid w:val="006D1976"/>
    <w:pPr>
      <w:spacing w:line="312" w:lineRule="auto"/>
      <w:ind w:left="1100"/>
    </w:pPr>
    <w:rPr>
      <w:rFonts w:ascii="Calibri" w:hAnsi="Calibri"/>
      <w:sz w:val="18"/>
      <w:szCs w:val="18"/>
      <w:lang w:val="es-MX"/>
    </w:rPr>
  </w:style>
  <w:style w:type="paragraph" w:styleId="TDC7">
    <w:name w:val="toc 7"/>
    <w:basedOn w:val="Normal"/>
    <w:next w:val="Normal"/>
    <w:autoRedefine/>
    <w:rsid w:val="006D1976"/>
    <w:pPr>
      <w:spacing w:line="312" w:lineRule="auto"/>
      <w:ind w:left="1320"/>
    </w:pPr>
    <w:rPr>
      <w:rFonts w:ascii="Calibri" w:hAnsi="Calibri"/>
      <w:sz w:val="18"/>
      <w:szCs w:val="18"/>
      <w:lang w:val="es-MX"/>
    </w:rPr>
  </w:style>
  <w:style w:type="paragraph" w:styleId="TDC8">
    <w:name w:val="toc 8"/>
    <w:basedOn w:val="Normal"/>
    <w:next w:val="Normal"/>
    <w:autoRedefine/>
    <w:rsid w:val="006D1976"/>
    <w:pPr>
      <w:spacing w:line="312" w:lineRule="auto"/>
      <w:ind w:left="1540"/>
    </w:pPr>
    <w:rPr>
      <w:rFonts w:ascii="Calibri" w:hAnsi="Calibri"/>
      <w:sz w:val="18"/>
      <w:szCs w:val="18"/>
      <w:lang w:val="es-MX"/>
    </w:rPr>
  </w:style>
  <w:style w:type="paragraph" w:styleId="TDC9">
    <w:name w:val="toc 9"/>
    <w:basedOn w:val="Normal"/>
    <w:next w:val="Normal"/>
    <w:autoRedefine/>
    <w:rsid w:val="006D1976"/>
    <w:pPr>
      <w:spacing w:line="312" w:lineRule="auto"/>
      <w:ind w:left="1760"/>
    </w:pPr>
    <w:rPr>
      <w:rFonts w:ascii="Calibri" w:hAnsi="Calibri"/>
      <w:sz w:val="18"/>
      <w:szCs w:val="18"/>
      <w:lang w:val="es-MX"/>
    </w:rPr>
  </w:style>
  <w:style w:type="character" w:customStyle="1" w:styleId="WW8Num7z0">
    <w:name w:val="WW8Num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Absatz-Standardschriftart">
    <w:name w:val="Absatz-Standardschriftart"/>
    <w:rsid w:val="006D1976"/>
  </w:style>
  <w:style w:type="character" w:customStyle="1" w:styleId="WW-Absatz-Standardschriftart">
    <w:name w:val="WW-Absatz-Standardschriftart"/>
    <w:rsid w:val="006D1976"/>
  </w:style>
  <w:style w:type="character" w:customStyle="1" w:styleId="WW-Absatz-Standardschriftart1">
    <w:name w:val="WW-Absatz-Standardschriftart1"/>
    <w:rsid w:val="006D1976"/>
  </w:style>
  <w:style w:type="character" w:customStyle="1" w:styleId="WW8Num2z0">
    <w:name w:val="WW8Num2z0"/>
    <w:rsid w:val="006D1976"/>
    <w:rPr>
      <w:b/>
    </w:rPr>
  </w:style>
  <w:style w:type="character" w:customStyle="1" w:styleId="WW8Num3z0">
    <w:name w:val="WW8Num3z0"/>
    <w:rsid w:val="006D1976"/>
    <w:rPr>
      <w:rFonts w:ascii="Arial" w:hAnsi="Arial" w:cs="Arial"/>
      <w:b/>
      <w:bCs w:val="0"/>
      <w:i w:val="0"/>
      <w:iCs w:val="0"/>
      <w:caps w:val="0"/>
      <w:smallCaps w:val="0"/>
      <w:strike w:val="0"/>
      <w:dstrike w:val="0"/>
      <w:vanish w:val="0"/>
      <w:color w:val="000000"/>
      <w:spacing w:val="0"/>
      <w:kern w:val="1"/>
      <w:position w:val="0"/>
      <w:sz w:val="24"/>
      <w:u w:val="none"/>
      <w:vertAlign w:val="baseline"/>
      <w:em w:val="none"/>
      <w:lang w:val="es-MX"/>
    </w:rPr>
  </w:style>
  <w:style w:type="character" w:customStyle="1" w:styleId="WW8Num9z0">
    <w:name w:val="WW8Num9z0"/>
    <w:rsid w:val="006D1976"/>
    <w:rPr>
      <w:b/>
    </w:rPr>
  </w:style>
  <w:style w:type="character" w:customStyle="1" w:styleId="Fuentedeprrafopredeter2">
    <w:name w:val="Fuente de párrafo predeter.2"/>
    <w:rsid w:val="006D1976"/>
  </w:style>
  <w:style w:type="character" w:customStyle="1" w:styleId="WW8Num4z0">
    <w:name w:val="WW8Num4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0">
    <w:name w:val="WW8Num5z0"/>
    <w:rsid w:val="006D1976"/>
    <w:rPr>
      <w:b/>
    </w:rPr>
  </w:style>
  <w:style w:type="character" w:customStyle="1" w:styleId="WW8Num6z0">
    <w:name w:val="WW8Num6z0"/>
    <w:rsid w:val="006D1976"/>
    <w:rPr>
      <w:b/>
    </w:rPr>
  </w:style>
  <w:style w:type="character" w:customStyle="1" w:styleId="WW8Num8z0">
    <w:name w:val="WW8Num8z0"/>
    <w:rsid w:val="006D1976"/>
    <w:rPr>
      <w:b/>
      <w:strike/>
    </w:rPr>
  </w:style>
  <w:style w:type="character" w:customStyle="1" w:styleId="WW8Num10z0">
    <w:name w:val="WW8Num10z0"/>
    <w:rsid w:val="006D1976"/>
    <w:rPr>
      <w:b/>
    </w:rPr>
  </w:style>
  <w:style w:type="character" w:customStyle="1" w:styleId="WW8Num11z0">
    <w:name w:val="WW8Num11z0"/>
    <w:rsid w:val="006D1976"/>
    <w:rPr>
      <w:rFonts w:ascii="Arial" w:hAnsi="Arial"/>
      <w:b/>
      <w:i w:val="0"/>
      <w:sz w:val="24"/>
    </w:rPr>
  </w:style>
  <w:style w:type="character" w:customStyle="1" w:styleId="WW8Num12z0">
    <w:name w:val="WW8Num12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6D1976"/>
    <w:rPr>
      <w:rFonts w:ascii="Arial" w:hAnsi="Arial" w:cs="Arial"/>
      <w:b/>
      <w:color w:val="auto"/>
      <w:sz w:val="24"/>
      <w:szCs w:val="24"/>
    </w:rPr>
  </w:style>
  <w:style w:type="character" w:customStyle="1" w:styleId="WW8Num14z0">
    <w:name w:val="WW8Num14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5z0">
    <w:name w:val="WW8Num15z0"/>
    <w:rsid w:val="006D1976"/>
    <w:rPr>
      <w:b/>
    </w:rPr>
  </w:style>
  <w:style w:type="character" w:customStyle="1" w:styleId="WW8Num16z0">
    <w:name w:val="WW8Num16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7z0">
    <w:name w:val="WW8Num1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8z0">
    <w:name w:val="WW8Num18z0"/>
    <w:rsid w:val="006D1976"/>
    <w:rPr>
      <w:b/>
    </w:rPr>
  </w:style>
  <w:style w:type="character" w:customStyle="1" w:styleId="WW8Num19z0">
    <w:name w:val="WW8Num19z0"/>
    <w:rsid w:val="006D1976"/>
    <w:rPr>
      <w:b/>
      <w:i w:val="0"/>
    </w:rPr>
  </w:style>
  <w:style w:type="character" w:customStyle="1" w:styleId="WW8Num20z0">
    <w:name w:val="WW8Num20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1z0">
    <w:name w:val="WW8Num21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2z0">
    <w:name w:val="WW8Num22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3z0">
    <w:name w:val="WW8Num23z0"/>
    <w:rsid w:val="006D1976"/>
    <w:rPr>
      <w:b/>
      <w:i w:val="0"/>
    </w:rPr>
  </w:style>
  <w:style w:type="character" w:customStyle="1" w:styleId="WW8Num24z0">
    <w:name w:val="WW8Num24z0"/>
    <w:rsid w:val="006D1976"/>
    <w:rPr>
      <w:b/>
    </w:rPr>
  </w:style>
  <w:style w:type="character" w:customStyle="1" w:styleId="WW-Absatz-Standardschriftart11">
    <w:name w:val="WW-Absatz-Standardschriftart11"/>
    <w:rsid w:val="006D1976"/>
  </w:style>
  <w:style w:type="character" w:customStyle="1" w:styleId="WW8Num25z0">
    <w:name w:val="WW8Num25z0"/>
    <w:rsid w:val="006D1976"/>
    <w:rPr>
      <w:rFonts w:ascii="Arial" w:hAnsi="Arial" w:cs="Arial"/>
      <w:b/>
      <w:i w:val="0"/>
      <w:color w:val="auto"/>
      <w:sz w:val="24"/>
      <w:szCs w:val="24"/>
    </w:rPr>
  </w:style>
  <w:style w:type="character" w:customStyle="1" w:styleId="WW8Num26z0">
    <w:name w:val="WW8Num26z0"/>
    <w:rsid w:val="006D1976"/>
    <w:rPr>
      <w:rFonts w:ascii="Arial" w:hAnsi="Arial" w:cs="Arial"/>
      <w:b/>
      <w:i w:val="0"/>
      <w:color w:val="auto"/>
      <w:sz w:val="24"/>
      <w:szCs w:val="24"/>
    </w:rPr>
  </w:style>
  <w:style w:type="character" w:customStyle="1" w:styleId="WW8Num27z0">
    <w:name w:val="WW8Num27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8z0">
    <w:name w:val="WW8Num28z0"/>
    <w:rsid w:val="006D1976"/>
    <w:rPr>
      <w:b/>
      <w:i w:val="0"/>
    </w:rPr>
  </w:style>
  <w:style w:type="character" w:customStyle="1" w:styleId="WW8Num29z0">
    <w:name w:val="WW8Num29z0"/>
    <w:rsid w:val="006D1976"/>
    <w:rPr>
      <w:rFonts w:ascii="Arial" w:hAnsi="Arial" w:cs="Arial"/>
      <w:b/>
      <w:color w:val="auto"/>
      <w:sz w:val="24"/>
      <w:szCs w:val="24"/>
    </w:rPr>
  </w:style>
  <w:style w:type="character" w:customStyle="1" w:styleId="WW-Absatz-Standardschriftart111">
    <w:name w:val="WW-Absatz-Standardschriftart111"/>
    <w:rsid w:val="006D1976"/>
  </w:style>
  <w:style w:type="character" w:customStyle="1" w:styleId="WW-Absatz-Standardschriftart1111">
    <w:name w:val="WW-Absatz-Standardschriftart1111"/>
    <w:rsid w:val="006D1976"/>
  </w:style>
  <w:style w:type="character" w:customStyle="1" w:styleId="Fuentedeprrafopredeter1">
    <w:name w:val="Fuente de párrafo predeter.1"/>
    <w:rsid w:val="006D1976"/>
  </w:style>
  <w:style w:type="character" w:customStyle="1" w:styleId="ListLabel1">
    <w:name w:val="ListLabel 1"/>
    <w:rsid w:val="006D1976"/>
    <w:rPr>
      <w:b/>
    </w:rPr>
  </w:style>
  <w:style w:type="character" w:customStyle="1" w:styleId="ListLabel4">
    <w:name w:val="ListLabel 4"/>
    <w:rsid w:val="006D1976"/>
    <w:rPr>
      <w:b/>
      <w:strike/>
      <w:color w:val="00000A"/>
    </w:rPr>
  </w:style>
  <w:style w:type="character" w:customStyle="1" w:styleId="ListLabel5">
    <w:name w:val="ListLabel 5"/>
    <w:rsid w:val="006D1976"/>
    <w:rPr>
      <w:b/>
      <w:color w:val="00000A"/>
    </w:rPr>
  </w:style>
  <w:style w:type="character" w:customStyle="1" w:styleId="nfasisintenso1">
    <w:name w:val="Énfasis intenso1"/>
    <w:rsid w:val="006D1976"/>
    <w:rPr>
      <w:b/>
      <w:bCs/>
      <w:i/>
      <w:iCs/>
      <w:color w:val="4F81BD"/>
    </w:rPr>
  </w:style>
  <w:style w:type="character" w:customStyle="1" w:styleId="ListLabel2">
    <w:name w:val="ListLabel 2"/>
    <w:rsid w:val="006D1976"/>
    <w:rPr>
      <w:b/>
      <w:strike/>
    </w:rPr>
  </w:style>
  <w:style w:type="character" w:customStyle="1" w:styleId="WW8Num32z0">
    <w:name w:val="WW8Num32z0"/>
    <w:rsid w:val="006D1976"/>
    <w:rPr>
      <w:rFonts w:ascii="Arial" w:hAnsi="Arial" w:cs="Arial"/>
      <w:b/>
      <w:color w:val="auto"/>
      <w:sz w:val="24"/>
      <w:szCs w:val="24"/>
    </w:rPr>
  </w:style>
  <w:style w:type="character" w:customStyle="1" w:styleId="WW8Num43z0">
    <w:name w:val="WW8Num43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4z0">
    <w:name w:val="WW8Num44z0"/>
    <w:rsid w:val="006D1976"/>
    <w:rPr>
      <w:b/>
    </w:rPr>
  </w:style>
  <w:style w:type="character" w:customStyle="1" w:styleId="WW8Num31z0">
    <w:name w:val="WW8Num31z0"/>
    <w:rsid w:val="006D1976"/>
    <w:rPr>
      <w:b/>
    </w:rPr>
  </w:style>
  <w:style w:type="character" w:customStyle="1" w:styleId="WW8Num31z1">
    <w:name w:val="WW8Num31z1"/>
    <w:rsid w:val="006D1976"/>
    <w:rPr>
      <w:rFonts w:ascii="Courier New" w:hAnsi="Courier New"/>
    </w:rPr>
  </w:style>
  <w:style w:type="character" w:customStyle="1" w:styleId="WW8Num31z2">
    <w:name w:val="WW8Num31z2"/>
    <w:rsid w:val="006D1976"/>
    <w:rPr>
      <w:rFonts w:ascii="Wingdings" w:hAnsi="Wingdings"/>
    </w:rPr>
  </w:style>
  <w:style w:type="character" w:customStyle="1" w:styleId="WW8Num31z3">
    <w:name w:val="WW8Num31z3"/>
    <w:rsid w:val="006D1976"/>
    <w:rPr>
      <w:rFonts w:ascii="Symbol" w:hAnsi="Symbol"/>
    </w:rPr>
  </w:style>
  <w:style w:type="character" w:customStyle="1" w:styleId="WW8Num36z0">
    <w:name w:val="WW8Num36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9z0">
    <w:name w:val="WW8Num39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8z0">
    <w:name w:val="WW8Num48z0"/>
    <w:rsid w:val="006D1976"/>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7z0">
    <w:name w:val="WW8Num37z0"/>
    <w:rsid w:val="006D1976"/>
    <w:rPr>
      <w:b/>
    </w:rPr>
  </w:style>
  <w:style w:type="character" w:customStyle="1" w:styleId="WW8Num33z0">
    <w:name w:val="WW8Num33z0"/>
    <w:rsid w:val="006D1976"/>
    <w:rPr>
      <w:b/>
      <w:i w:val="0"/>
    </w:rPr>
  </w:style>
  <w:style w:type="character" w:customStyle="1" w:styleId="ListLabel3">
    <w:name w:val="ListLabel 3"/>
    <w:rsid w:val="006D1976"/>
    <w:rPr>
      <w:b/>
      <w:i/>
      <w:color w:val="00000A"/>
    </w:rPr>
  </w:style>
  <w:style w:type="character" w:customStyle="1" w:styleId="Carcterdenumeracin">
    <w:name w:val="Carácter de numeración"/>
    <w:rsid w:val="006D1976"/>
  </w:style>
  <w:style w:type="character" w:customStyle="1" w:styleId="Textofuente">
    <w:name w:val="Texto fuente"/>
    <w:rsid w:val="006D1976"/>
    <w:rPr>
      <w:rFonts w:ascii="Courier New" w:eastAsia="Courier New" w:hAnsi="Courier New" w:cs="Courier New"/>
    </w:rPr>
  </w:style>
  <w:style w:type="paragraph" w:customStyle="1" w:styleId="Encabezado2">
    <w:name w:val="Encabezado2"/>
    <w:basedOn w:val="Normal"/>
    <w:next w:val="Textoindependiente"/>
    <w:rsid w:val="006D1976"/>
    <w:pPr>
      <w:keepNext/>
      <w:suppressAutoHyphens/>
      <w:spacing w:before="240" w:after="120"/>
    </w:pPr>
    <w:rPr>
      <w:rFonts w:ascii="Arial" w:eastAsia="Arial Unicode MS" w:hAnsi="Arial" w:cs="Tahoma"/>
      <w:noProof/>
      <w:sz w:val="28"/>
      <w:szCs w:val="28"/>
      <w:lang w:val="es-MX"/>
    </w:rPr>
  </w:style>
  <w:style w:type="character" w:customStyle="1" w:styleId="TextoindependienteCar1">
    <w:name w:val="Texto independiente Car1"/>
    <w:rsid w:val="006D1976"/>
    <w:rPr>
      <w:rFonts w:ascii="Arial" w:eastAsia="Times New Roman" w:hAnsi="Arial"/>
      <w:lang w:eastAsia="es-ES"/>
    </w:rPr>
  </w:style>
  <w:style w:type="paragraph" w:styleId="Lista">
    <w:name w:val="List"/>
    <w:basedOn w:val="Textoindependiente"/>
    <w:rsid w:val="006D1976"/>
    <w:pPr>
      <w:suppressAutoHyphens/>
      <w:spacing w:after="0"/>
      <w:jc w:val="both"/>
    </w:pPr>
    <w:rPr>
      <w:rFonts w:ascii="Arial" w:hAnsi="Arial" w:cs="Tahoma"/>
      <w:noProof/>
      <w:lang w:val="es-ES_tradnl"/>
    </w:rPr>
  </w:style>
  <w:style w:type="paragraph" w:customStyle="1" w:styleId="Etiqueta">
    <w:name w:val="Etiqueta"/>
    <w:basedOn w:val="Normal"/>
    <w:rsid w:val="006D1976"/>
    <w:pPr>
      <w:suppressLineNumbers/>
      <w:suppressAutoHyphens/>
      <w:spacing w:before="120" w:after="120"/>
    </w:pPr>
    <w:rPr>
      <w:rFonts w:cs="Tahoma"/>
      <w:i/>
      <w:iCs/>
      <w:noProof/>
      <w:sz w:val="24"/>
      <w:szCs w:val="24"/>
      <w:lang w:val="es-MX"/>
    </w:rPr>
  </w:style>
  <w:style w:type="paragraph" w:customStyle="1" w:styleId="ndice">
    <w:name w:val="Índice"/>
    <w:basedOn w:val="Normal"/>
    <w:rsid w:val="006D1976"/>
    <w:pPr>
      <w:suppressLineNumbers/>
      <w:suppressAutoHyphens/>
    </w:pPr>
    <w:rPr>
      <w:rFonts w:cs="Tahoma"/>
      <w:noProof/>
      <w:sz w:val="24"/>
      <w:szCs w:val="24"/>
      <w:lang w:val="es-MX"/>
    </w:rPr>
  </w:style>
  <w:style w:type="paragraph" w:customStyle="1" w:styleId="Encabezado1">
    <w:name w:val="Encabezado1"/>
    <w:basedOn w:val="Normal"/>
    <w:next w:val="Textoindependiente"/>
    <w:rsid w:val="006D1976"/>
    <w:pPr>
      <w:keepNext/>
      <w:suppressAutoHyphens/>
      <w:spacing w:before="240" w:after="120"/>
    </w:pPr>
    <w:rPr>
      <w:rFonts w:ascii="Arial" w:eastAsia="Arial Unicode MS" w:hAnsi="Arial" w:cs="Tahoma"/>
      <w:noProof/>
      <w:sz w:val="28"/>
      <w:szCs w:val="28"/>
      <w:lang w:val="es-MX"/>
    </w:rPr>
  </w:style>
  <w:style w:type="paragraph" w:customStyle="1" w:styleId="Cita1">
    <w:name w:val="Cita1"/>
    <w:basedOn w:val="Normal"/>
    <w:rsid w:val="006D1976"/>
    <w:pPr>
      <w:suppressAutoHyphens/>
      <w:spacing w:before="120" w:after="120" w:line="360" w:lineRule="auto"/>
      <w:jc w:val="both"/>
    </w:pPr>
    <w:rPr>
      <w:rFonts w:ascii="Trebuchet MS" w:hAnsi="Trebuchet MS"/>
      <w:i/>
      <w:iCs/>
      <w:noProof/>
      <w:color w:val="000000"/>
      <w:sz w:val="24"/>
      <w:szCs w:val="24"/>
      <w:lang w:val="es-MX"/>
    </w:rPr>
  </w:style>
  <w:style w:type="paragraph" w:customStyle="1" w:styleId="Textocomentario1">
    <w:name w:val="Texto comentario1"/>
    <w:basedOn w:val="Normal"/>
    <w:rsid w:val="006D1976"/>
    <w:pPr>
      <w:suppressAutoHyphens/>
      <w:spacing w:line="100" w:lineRule="atLeast"/>
    </w:pPr>
    <w:rPr>
      <w:noProof/>
      <w:lang w:val="es-MX"/>
    </w:rPr>
  </w:style>
  <w:style w:type="paragraph" w:customStyle="1" w:styleId="Listaconnmeros1">
    <w:name w:val="Lista con números1"/>
    <w:basedOn w:val="Normal"/>
    <w:rsid w:val="006D1976"/>
    <w:pPr>
      <w:suppressAutoHyphens/>
      <w:spacing w:after="120" w:line="360" w:lineRule="auto"/>
      <w:jc w:val="both"/>
    </w:pPr>
    <w:rPr>
      <w:rFonts w:ascii="Arial" w:hAnsi="Arial"/>
      <w:noProof/>
      <w:sz w:val="24"/>
      <w:lang w:val="es-MX"/>
    </w:rPr>
  </w:style>
  <w:style w:type="paragraph" w:customStyle="1" w:styleId="Contenidodelmarco">
    <w:name w:val="Contenido del marco"/>
    <w:basedOn w:val="Textoindependiente"/>
    <w:rsid w:val="006D1976"/>
    <w:pPr>
      <w:suppressAutoHyphens/>
      <w:spacing w:after="0"/>
      <w:jc w:val="both"/>
    </w:pPr>
    <w:rPr>
      <w:rFonts w:ascii="Arial" w:hAnsi="Arial" w:cs="Arial"/>
      <w:noProof/>
      <w:lang w:val="es-ES_tradnl"/>
    </w:rPr>
  </w:style>
  <w:style w:type="paragraph" w:styleId="Lista2">
    <w:name w:val="List 2"/>
    <w:basedOn w:val="Normal"/>
    <w:unhideWhenUsed/>
    <w:rsid w:val="006D1976"/>
    <w:pPr>
      <w:spacing w:before="120" w:line="312" w:lineRule="auto"/>
      <w:ind w:left="566" w:hanging="283"/>
      <w:contextualSpacing/>
      <w:jc w:val="both"/>
    </w:pPr>
    <w:rPr>
      <w:rFonts w:ascii="Trebuchet MS" w:hAnsi="Trebuchet MS"/>
      <w:bCs/>
      <w:szCs w:val="24"/>
      <w:lang w:val="es-MX"/>
    </w:rPr>
  </w:style>
  <w:style w:type="paragraph" w:styleId="Lista3">
    <w:name w:val="List 3"/>
    <w:basedOn w:val="Normal"/>
    <w:unhideWhenUsed/>
    <w:rsid w:val="006D1976"/>
    <w:pPr>
      <w:spacing w:before="120" w:line="312" w:lineRule="auto"/>
      <w:ind w:left="849" w:hanging="283"/>
      <w:contextualSpacing/>
      <w:jc w:val="both"/>
    </w:pPr>
    <w:rPr>
      <w:rFonts w:ascii="Trebuchet MS" w:hAnsi="Trebuchet MS"/>
      <w:bCs/>
      <w:szCs w:val="24"/>
      <w:lang w:val="es-MX"/>
    </w:rPr>
  </w:style>
  <w:style w:type="paragraph" w:styleId="Lista4">
    <w:name w:val="List 4"/>
    <w:basedOn w:val="Normal"/>
    <w:rsid w:val="006D1976"/>
    <w:pPr>
      <w:spacing w:before="120" w:line="312" w:lineRule="auto"/>
      <w:ind w:left="1132" w:hanging="283"/>
      <w:contextualSpacing/>
      <w:jc w:val="both"/>
    </w:pPr>
    <w:rPr>
      <w:rFonts w:ascii="Trebuchet MS" w:hAnsi="Trebuchet MS"/>
      <w:bCs/>
      <w:szCs w:val="24"/>
      <w:lang w:val="es-MX"/>
    </w:rPr>
  </w:style>
  <w:style w:type="paragraph" w:styleId="Lista5">
    <w:name w:val="List 5"/>
    <w:basedOn w:val="Normal"/>
    <w:rsid w:val="006D1976"/>
    <w:pPr>
      <w:spacing w:before="120" w:line="312" w:lineRule="auto"/>
      <w:ind w:left="1415" w:hanging="283"/>
      <w:contextualSpacing/>
      <w:jc w:val="both"/>
    </w:pPr>
    <w:rPr>
      <w:rFonts w:ascii="Trebuchet MS" w:hAnsi="Trebuchet MS"/>
      <w:bCs/>
      <w:szCs w:val="24"/>
      <w:lang w:val="es-MX"/>
    </w:rPr>
  </w:style>
  <w:style w:type="paragraph" w:styleId="Continuarlista2">
    <w:name w:val="List Continue 2"/>
    <w:basedOn w:val="Normal"/>
    <w:unhideWhenUsed/>
    <w:rsid w:val="006D1976"/>
    <w:pPr>
      <w:spacing w:before="120" w:after="120" w:line="312" w:lineRule="auto"/>
      <w:ind w:left="566"/>
      <w:contextualSpacing/>
      <w:jc w:val="both"/>
    </w:pPr>
    <w:rPr>
      <w:rFonts w:ascii="Trebuchet MS" w:hAnsi="Trebuchet MS"/>
      <w:bCs/>
      <w:szCs w:val="24"/>
      <w:lang w:val="es-MX"/>
    </w:rPr>
  </w:style>
  <w:style w:type="character" w:styleId="Hipervnculovisitado">
    <w:name w:val="FollowedHyperlink"/>
    <w:uiPriority w:val="99"/>
    <w:unhideWhenUsed/>
    <w:rsid w:val="006D1976"/>
    <w:rPr>
      <w:color w:val="800080"/>
      <w:u w:val="single"/>
    </w:rPr>
  </w:style>
  <w:style w:type="character" w:customStyle="1" w:styleId="PiedepginaCar1">
    <w:name w:val="Pie de página Car1"/>
    <w:aliases w:val="Car Car1"/>
    <w:uiPriority w:val="99"/>
    <w:semiHidden/>
    <w:rsid w:val="006D1976"/>
    <w:rPr>
      <w:sz w:val="24"/>
      <w:szCs w:val="24"/>
    </w:rPr>
  </w:style>
  <w:style w:type="character" w:customStyle="1" w:styleId="field-content">
    <w:name w:val="field-content"/>
    <w:rsid w:val="006D1976"/>
  </w:style>
  <w:style w:type="character" w:customStyle="1" w:styleId="negritas">
    <w:name w:val="negritas"/>
    <w:rsid w:val="006D1976"/>
    <w:rPr>
      <w:b/>
      <w:bCs/>
    </w:rPr>
  </w:style>
  <w:style w:type="paragraph" w:customStyle="1" w:styleId="TtuloLegal">
    <w:name w:val="Título Legal"/>
    <w:basedOn w:val="Normal"/>
    <w:qFormat/>
    <w:rsid w:val="006D1976"/>
    <w:pPr>
      <w:autoSpaceDE w:val="0"/>
      <w:autoSpaceDN w:val="0"/>
      <w:adjustRightInd w:val="0"/>
      <w:spacing w:after="360"/>
      <w:jc w:val="center"/>
      <w:outlineLvl w:val="0"/>
    </w:pPr>
    <w:rPr>
      <w:rFonts w:ascii="Arial" w:hAnsi="Arial" w:cs="Arial"/>
      <w:b/>
      <w:bCs/>
      <w:lang w:val="es-MX" w:eastAsia="es-MX"/>
    </w:rPr>
  </w:style>
  <w:style w:type="paragraph" w:customStyle="1" w:styleId="sangria">
    <w:name w:val="sangria"/>
    <w:basedOn w:val="Normal"/>
    <w:rsid w:val="006D1976"/>
    <w:pPr>
      <w:spacing w:before="100" w:beforeAutospacing="1" w:after="100" w:afterAutospacing="1"/>
    </w:pPr>
    <w:rPr>
      <w:sz w:val="24"/>
      <w:szCs w:val="24"/>
      <w:lang w:val="en-US" w:eastAsia="en-US"/>
    </w:rPr>
  </w:style>
  <w:style w:type="paragraph" w:styleId="Saludo">
    <w:name w:val="Salutation"/>
    <w:basedOn w:val="Normal"/>
    <w:next w:val="Normal"/>
    <w:link w:val="SaludoCar"/>
    <w:rsid w:val="006D1976"/>
    <w:rPr>
      <w:lang w:val="es-MX"/>
    </w:rPr>
  </w:style>
  <w:style w:type="character" w:customStyle="1" w:styleId="SaludoCar">
    <w:name w:val="Saludo Car"/>
    <w:basedOn w:val="Fuentedeprrafopredeter"/>
    <w:link w:val="Saludo"/>
    <w:rsid w:val="006D1976"/>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6D1976"/>
    <w:pPr>
      <w:ind w:firstLine="210"/>
    </w:pPr>
    <w:rPr>
      <w:sz w:val="20"/>
      <w:szCs w:val="20"/>
      <w:lang w:val="es-MX"/>
    </w:rPr>
  </w:style>
  <w:style w:type="character" w:customStyle="1" w:styleId="Textoindependienteprimerasangra2Car">
    <w:name w:val="Texto independiente primera sangría 2 Car"/>
    <w:basedOn w:val="SangradetextonormalCar"/>
    <w:link w:val="Textoindependienteprimerasangra2"/>
    <w:rsid w:val="006D1976"/>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rsid w:val="006D1976"/>
    <w:pPr>
      <w:widowControl w:val="0"/>
      <w:tabs>
        <w:tab w:val="left" w:pos="3189"/>
        <w:tab w:val="left" w:pos="9262"/>
      </w:tabs>
      <w:jc w:val="both"/>
    </w:pPr>
    <w:rPr>
      <w:rFonts w:ascii="Arial" w:hAnsi="Arial"/>
      <w:b/>
      <w:lang w:val="es-ES"/>
    </w:rPr>
  </w:style>
  <w:style w:type="character" w:customStyle="1" w:styleId="ta1">
    <w:name w:val="ta1"/>
    <w:rsid w:val="006D1976"/>
    <w:rPr>
      <w:rFonts w:ascii="Verdana" w:hAnsi="Verdana" w:hint="default"/>
      <w:b/>
      <w:bCs/>
      <w:strike w:val="0"/>
      <w:dstrike w:val="0"/>
      <w:color w:val="F2C786"/>
      <w:sz w:val="24"/>
      <w:szCs w:val="24"/>
      <w:u w:val="none"/>
      <w:effect w:val="none"/>
    </w:rPr>
  </w:style>
  <w:style w:type="paragraph" w:customStyle="1" w:styleId="Ttulo61">
    <w:name w:val="Título 61"/>
    <w:basedOn w:val="Normal"/>
    <w:uiPriority w:val="1"/>
    <w:qFormat/>
    <w:rsid w:val="006D1976"/>
    <w:pPr>
      <w:widowControl w:val="0"/>
      <w:ind w:left="1874"/>
      <w:outlineLvl w:val="6"/>
    </w:pPr>
    <w:rPr>
      <w:rFonts w:ascii="Arial" w:eastAsia="Arial" w:hAnsi="Arial"/>
      <w:b/>
      <w:bCs/>
      <w:sz w:val="18"/>
      <w:szCs w:val="18"/>
      <w:lang w:val="es-MX" w:eastAsia="en-US"/>
    </w:rPr>
  </w:style>
  <w:style w:type="paragraph" w:customStyle="1" w:styleId="TDC11">
    <w:name w:val="TDC 11"/>
    <w:basedOn w:val="Normal"/>
    <w:uiPriority w:val="1"/>
    <w:qFormat/>
    <w:rsid w:val="006D1976"/>
    <w:pPr>
      <w:widowControl w:val="0"/>
      <w:spacing w:before="2"/>
      <w:ind w:left="200"/>
    </w:pPr>
    <w:rPr>
      <w:rFonts w:ascii="Tahoma" w:eastAsia="Tahoma" w:hAnsi="Tahoma"/>
      <w:sz w:val="18"/>
      <w:szCs w:val="18"/>
      <w:lang w:val="es-MX" w:eastAsia="en-US"/>
    </w:rPr>
  </w:style>
  <w:style w:type="paragraph" w:customStyle="1" w:styleId="Ttulo11">
    <w:name w:val="Título 11"/>
    <w:basedOn w:val="Normal"/>
    <w:uiPriority w:val="1"/>
    <w:qFormat/>
    <w:rsid w:val="006D1976"/>
    <w:pPr>
      <w:widowControl w:val="0"/>
      <w:ind w:left="1714"/>
      <w:outlineLvl w:val="1"/>
    </w:pPr>
    <w:rPr>
      <w:rFonts w:ascii="Tahoma" w:eastAsia="Tahoma" w:hAnsi="Tahoma"/>
      <w:sz w:val="60"/>
      <w:szCs w:val="60"/>
      <w:lang w:val="es-MX" w:eastAsia="en-US"/>
    </w:rPr>
  </w:style>
  <w:style w:type="paragraph" w:customStyle="1" w:styleId="Ttulo21">
    <w:name w:val="Título 21"/>
    <w:basedOn w:val="Normal"/>
    <w:uiPriority w:val="1"/>
    <w:qFormat/>
    <w:rsid w:val="006D1976"/>
    <w:pPr>
      <w:widowControl w:val="0"/>
      <w:spacing w:before="24"/>
      <w:ind w:left="1874"/>
      <w:outlineLvl w:val="2"/>
    </w:pPr>
    <w:rPr>
      <w:rFonts w:ascii="Tahoma" w:eastAsia="Tahoma" w:hAnsi="Tahoma"/>
      <w:sz w:val="40"/>
      <w:szCs w:val="40"/>
      <w:lang w:val="es-MX" w:eastAsia="en-US"/>
    </w:rPr>
  </w:style>
  <w:style w:type="paragraph" w:customStyle="1" w:styleId="Ttulo31">
    <w:name w:val="Título 31"/>
    <w:basedOn w:val="Normal"/>
    <w:uiPriority w:val="1"/>
    <w:qFormat/>
    <w:rsid w:val="006D1976"/>
    <w:pPr>
      <w:widowControl w:val="0"/>
      <w:ind w:left="930"/>
      <w:outlineLvl w:val="3"/>
    </w:pPr>
    <w:rPr>
      <w:rFonts w:ascii="Tahoma" w:eastAsia="Tahoma" w:hAnsi="Tahoma"/>
      <w:sz w:val="36"/>
      <w:szCs w:val="36"/>
      <w:lang w:val="es-MX" w:eastAsia="en-US"/>
    </w:rPr>
  </w:style>
  <w:style w:type="paragraph" w:customStyle="1" w:styleId="Ttulo41">
    <w:name w:val="Título 41"/>
    <w:basedOn w:val="Normal"/>
    <w:uiPriority w:val="1"/>
    <w:qFormat/>
    <w:rsid w:val="006D1976"/>
    <w:pPr>
      <w:widowControl w:val="0"/>
      <w:ind w:left="20"/>
      <w:outlineLvl w:val="4"/>
    </w:pPr>
    <w:rPr>
      <w:rFonts w:ascii="Arial" w:eastAsia="Arial" w:hAnsi="Arial"/>
      <w:sz w:val="34"/>
      <w:szCs w:val="34"/>
      <w:lang w:val="es-MX" w:eastAsia="en-US"/>
    </w:rPr>
  </w:style>
  <w:style w:type="paragraph" w:customStyle="1" w:styleId="Ttulo51">
    <w:name w:val="Título 51"/>
    <w:basedOn w:val="Normal"/>
    <w:uiPriority w:val="1"/>
    <w:qFormat/>
    <w:rsid w:val="006D1976"/>
    <w:pPr>
      <w:widowControl w:val="0"/>
      <w:spacing w:before="18"/>
      <w:ind w:left="1874"/>
      <w:outlineLvl w:val="5"/>
    </w:pPr>
    <w:rPr>
      <w:rFonts w:ascii="Tahoma" w:eastAsia="Tahoma" w:hAnsi="Tahoma"/>
      <w:sz w:val="32"/>
      <w:szCs w:val="32"/>
      <w:lang w:val="es-MX" w:eastAsia="en-US"/>
    </w:rPr>
  </w:style>
  <w:style w:type="paragraph" w:customStyle="1" w:styleId="p1">
    <w:name w:val="p1"/>
    <w:basedOn w:val="Normal"/>
    <w:rsid w:val="006D1976"/>
    <w:rPr>
      <w:rFonts w:ascii="Helvetica" w:eastAsia="Calibri" w:hAnsi="Helvetica"/>
      <w:sz w:val="15"/>
      <w:szCs w:val="15"/>
      <w:lang w:val="en-GB" w:eastAsia="en-GB"/>
    </w:rPr>
  </w:style>
  <w:style w:type="paragraph" w:customStyle="1" w:styleId="xgmail-texto">
    <w:name w:val="x_gmail-texto"/>
    <w:basedOn w:val="Normal"/>
    <w:rsid w:val="006D1976"/>
    <w:pPr>
      <w:spacing w:before="100" w:beforeAutospacing="1" w:after="100" w:afterAutospacing="1"/>
    </w:pPr>
    <w:rPr>
      <w:sz w:val="24"/>
      <w:szCs w:val="24"/>
      <w:lang w:val="es-MX" w:eastAsia="es-MX"/>
    </w:rPr>
  </w:style>
  <w:style w:type="character" w:customStyle="1" w:styleId="xgmail-apple-converted-space">
    <w:name w:val="x_gmail-apple-converted-space"/>
    <w:rsid w:val="006D1976"/>
  </w:style>
  <w:style w:type="character" w:customStyle="1" w:styleId="xbumpedfont15">
    <w:name w:val="x_bumpedfont15"/>
    <w:rsid w:val="006D1976"/>
  </w:style>
  <w:style w:type="paragraph" w:customStyle="1" w:styleId="xs2">
    <w:name w:val="x_s2"/>
    <w:basedOn w:val="Normal"/>
    <w:rsid w:val="006D1976"/>
    <w:pPr>
      <w:spacing w:before="100" w:beforeAutospacing="1" w:after="100" w:afterAutospacing="1"/>
    </w:pPr>
    <w:rPr>
      <w:sz w:val="24"/>
      <w:szCs w:val="24"/>
      <w:lang w:val="es-MX" w:eastAsia="es-MX"/>
    </w:rPr>
  </w:style>
  <w:style w:type="paragraph" w:customStyle="1" w:styleId="xs6">
    <w:name w:val="x_s6"/>
    <w:basedOn w:val="Normal"/>
    <w:rsid w:val="006D1976"/>
    <w:pPr>
      <w:spacing w:before="100" w:beforeAutospacing="1" w:after="100" w:afterAutospacing="1"/>
    </w:pPr>
    <w:rPr>
      <w:sz w:val="24"/>
      <w:szCs w:val="24"/>
      <w:lang w:val="es-MX" w:eastAsia="es-MX"/>
    </w:rPr>
  </w:style>
  <w:style w:type="paragraph" w:customStyle="1" w:styleId="xs10">
    <w:name w:val="x_s10"/>
    <w:basedOn w:val="Normal"/>
    <w:rsid w:val="006D1976"/>
    <w:pPr>
      <w:spacing w:before="100" w:beforeAutospacing="1" w:after="100" w:afterAutospacing="1"/>
    </w:pPr>
    <w:rPr>
      <w:sz w:val="24"/>
      <w:szCs w:val="24"/>
      <w:lang w:val="es-MX" w:eastAsia="es-MX"/>
    </w:rPr>
  </w:style>
  <w:style w:type="paragraph" w:customStyle="1" w:styleId="xs11">
    <w:name w:val="x_s11"/>
    <w:basedOn w:val="Normal"/>
    <w:rsid w:val="006D1976"/>
    <w:pPr>
      <w:spacing w:before="100" w:beforeAutospacing="1" w:after="100" w:afterAutospacing="1"/>
    </w:pPr>
    <w:rPr>
      <w:sz w:val="24"/>
      <w:szCs w:val="24"/>
      <w:lang w:val="es-MX" w:eastAsia="es-MX"/>
    </w:rPr>
  </w:style>
  <w:style w:type="character" w:customStyle="1" w:styleId="TtuloCar1">
    <w:name w:val="Título Car1"/>
    <w:uiPriority w:val="10"/>
    <w:rsid w:val="006D1976"/>
    <w:rPr>
      <w:rFonts w:ascii="Calibri Light" w:eastAsia="Times New Roman" w:hAnsi="Calibri Light" w:cs="Times New Roman"/>
      <w:color w:val="323E4F"/>
      <w:spacing w:val="5"/>
      <w:kern w:val="28"/>
      <w:sz w:val="52"/>
      <w:szCs w:val="52"/>
      <w:lang w:val="es-ES_tradnl" w:eastAsia="es-ES"/>
    </w:rPr>
  </w:style>
  <w:style w:type="paragraph" w:customStyle="1" w:styleId="Estilo2">
    <w:name w:val="Estilo2"/>
    <w:basedOn w:val="Estilo"/>
    <w:link w:val="Estilo2Car"/>
    <w:rsid w:val="006D1976"/>
    <w:pPr>
      <w:spacing w:line="360" w:lineRule="auto"/>
    </w:pPr>
    <w:rPr>
      <w:rFonts w:eastAsia="Calibri" w:cs="Times New Roman"/>
    </w:rPr>
  </w:style>
  <w:style w:type="character" w:customStyle="1" w:styleId="Estilo2Car">
    <w:name w:val="Estilo2 Car"/>
    <w:link w:val="Estilo2"/>
    <w:rsid w:val="006D1976"/>
    <w:rPr>
      <w:rFonts w:ascii="Arial" w:eastAsia="Calibri" w:hAnsi="Arial" w:cs="Times New Roman"/>
      <w:sz w:val="24"/>
    </w:rPr>
  </w:style>
  <w:style w:type="paragraph" w:styleId="Revisin">
    <w:name w:val="Revision"/>
    <w:hidden/>
    <w:uiPriority w:val="99"/>
    <w:semiHidden/>
    <w:rsid w:val="006D1976"/>
    <w:pPr>
      <w:spacing w:after="0" w:line="240" w:lineRule="auto"/>
    </w:pPr>
    <w:rPr>
      <w:rFonts w:ascii="Calibri" w:eastAsia="Calibri" w:hAnsi="Calibri" w:cs="Times New Roman"/>
      <w:lang w:eastAsia="es-MX"/>
    </w:rPr>
  </w:style>
  <w:style w:type="paragraph" w:customStyle="1" w:styleId="SeccinLegal">
    <w:name w:val="Sección Legal"/>
    <w:basedOn w:val="Normal"/>
    <w:qFormat/>
    <w:rsid w:val="006D1976"/>
    <w:pPr>
      <w:autoSpaceDE w:val="0"/>
      <w:autoSpaceDN w:val="0"/>
      <w:adjustRightInd w:val="0"/>
      <w:spacing w:after="360"/>
      <w:jc w:val="center"/>
      <w:outlineLvl w:val="2"/>
    </w:pPr>
    <w:rPr>
      <w:rFonts w:ascii="Arial" w:hAnsi="Arial" w:cs="Arial"/>
      <w:b/>
      <w:bCs/>
      <w:lang w:val="es-MX" w:eastAsia="es-MX"/>
    </w:rPr>
  </w:style>
  <w:style w:type="paragraph" w:customStyle="1" w:styleId="parrafo">
    <w:name w:val="parrafo"/>
    <w:basedOn w:val="Normal"/>
    <w:rsid w:val="006D1976"/>
    <w:pPr>
      <w:spacing w:before="100" w:beforeAutospacing="1" w:after="100" w:afterAutospacing="1"/>
    </w:pPr>
    <w:rPr>
      <w:sz w:val="24"/>
      <w:szCs w:val="24"/>
      <w:lang w:val="es-MX" w:eastAsia="es-MX"/>
    </w:rPr>
  </w:style>
  <w:style w:type="character" w:customStyle="1" w:styleId="highlight">
    <w:name w:val="highlight"/>
    <w:rsid w:val="006D1976"/>
  </w:style>
  <w:style w:type="character" w:customStyle="1" w:styleId="SangradetextonormalCar1">
    <w:name w:val="Sangría de texto normal Car1"/>
    <w:uiPriority w:val="99"/>
    <w:semiHidden/>
    <w:rsid w:val="006D1976"/>
    <w:rPr>
      <w:rFonts w:ascii="Times New Roman" w:eastAsia="Times New Roman" w:hAnsi="Times New Roman" w:cs="Times New Roman"/>
      <w:sz w:val="20"/>
      <w:szCs w:val="20"/>
      <w:lang w:val="es-ES_tradnl" w:eastAsia="es-ES"/>
    </w:rPr>
  </w:style>
  <w:style w:type="numbering" w:customStyle="1" w:styleId="Sinlista1">
    <w:name w:val="Sin lista1"/>
    <w:next w:val="Sinlista"/>
    <w:uiPriority w:val="99"/>
    <w:semiHidden/>
    <w:unhideWhenUsed/>
    <w:rsid w:val="006D1976"/>
  </w:style>
  <w:style w:type="paragraph" w:customStyle="1" w:styleId="xl65">
    <w:name w:val="xl65"/>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66">
    <w:name w:val="xl66"/>
    <w:basedOn w:val="Normal"/>
    <w:rsid w:val="006D1976"/>
    <w:pPr>
      <w:spacing w:before="100" w:beforeAutospacing="1" w:after="100" w:afterAutospacing="1"/>
      <w:textAlignment w:val="center"/>
    </w:pPr>
    <w:rPr>
      <w:sz w:val="24"/>
      <w:szCs w:val="24"/>
      <w:lang w:val="es-MX" w:eastAsia="es-MX"/>
    </w:rPr>
  </w:style>
  <w:style w:type="paragraph" w:customStyle="1" w:styleId="xl67">
    <w:name w:val="xl67"/>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paragraph" w:customStyle="1" w:styleId="xl68">
    <w:name w:val="xl68"/>
    <w:basedOn w:val="Normal"/>
    <w:rsid w:val="006D1976"/>
    <w:pPr>
      <w:spacing w:before="100" w:beforeAutospacing="1" w:after="100" w:afterAutospacing="1"/>
      <w:textAlignment w:val="center"/>
    </w:pPr>
    <w:rPr>
      <w:b/>
      <w:bCs/>
      <w:sz w:val="24"/>
      <w:szCs w:val="24"/>
      <w:lang w:val="es-MX" w:eastAsia="es-MX"/>
    </w:rPr>
  </w:style>
  <w:style w:type="paragraph" w:customStyle="1" w:styleId="xl69">
    <w:name w:val="xl69"/>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0">
    <w:name w:val="xl70"/>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1">
    <w:name w:val="xl71"/>
    <w:basedOn w:val="Normal"/>
    <w:rsid w:val="006D1976"/>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lang w:val="es-MX" w:eastAsia="es-MX"/>
    </w:rPr>
  </w:style>
  <w:style w:type="paragraph" w:customStyle="1" w:styleId="xl72">
    <w:name w:val="xl72"/>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3">
    <w:name w:val="xl73"/>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4">
    <w:name w:val="xl74"/>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lang w:val="es-MX" w:eastAsia="es-MX"/>
    </w:rPr>
  </w:style>
  <w:style w:type="paragraph" w:customStyle="1" w:styleId="xl75">
    <w:name w:val="xl75"/>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6">
    <w:name w:val="xl76"/>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7">
    <w:name w:val="xl77"/>
    <w:basedOn w:val="Normal"/>
    <w:rsid w:val="006D19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lang w:val="es-MX" w:eastAsia="es-MX"/>
    </w:rPr>
  </w:style>
  <w:style w:type="paragraph" w:customStyle="1" w:styleId="xl78">
    <w:name w:val="xl78"/>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79">
    <w:name w:val="xl79"/>
    <w:basedOn w:val="Normal"/>
    <w:rsid w:val="006D197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0">
    <w:name w:val="xl80"/>
    <w:basedOn w:val="Normal"/>
    <w:rsid w:val="006D1976"/>
    <w:pPr>
      <w:pBdr>
        <w:top w:val="single" w:sz="4" w:space="0" w:color="000000"/>
        <w:bottom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1">
    <w:name w:val="xl81"/>
    <w:basedOn w:val="Normal"/>
    <w:rsid w:val="006D197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lang w:val="es-MX" w:eastAsia="es-MX"/>
    </w:rPr>
  </w:style>
  <w:style w:type="paragraph" w:customStyle="1" w:styleId="xl82">
    <w:name w:val="xl82"/>
    <w:basedOn w:val="Normal"/>
    <w:rsid w:val="006D197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val="es-MX" w:eastAsia="es-MX"/>
    </w:rPr>
  </w:style>
  <w:style w:type="paragraph" w:customStyle="1" w:styleId="xl83">
    <w:name w:val="xl83"/>
    <w:basedOn w:val="Normal"/>
    <w:rsid w:val="006D1976"/>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4">
    <w:name w:val="xl84"/>
    <w:basedOn w:val="Normal"/>
    <w:rsid w:val="006D1976"/>
    <w:pPr>
      <w:pBdr>
        <w:top w:val="single" w:sz="4" w:space="0" w:color="000000"/>
        <w:bottom w:val="single" w:sz="4" w:space="0" w:color="000000"/>
      </w:pBdr>
      <w:spacing w:before="100" w:beforeAutospacing="1" w:after="100" w:afterAutospacing="1"/>
      <w:textAlignment w:val="center"/>
    </w:pPr>
    <w:rPr>
      <w:b/>
      <w:bCs/>
      <w:sz w:val="24"/>
      <w:szCs w:val="24"/>
      <w:lang w:val="es-MX" w:eastAsia="es-MX"/>
    </w:rPr>
  </w:style>
  <w:style w:type="paragraph" w:customStyle="1" w:styleId="xl85">
    <w:name w:val="xl85"/>
    <w:basedOn w:val="Normal"/>
    <w:rsid w:val="006D1976"/>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lang w:val="es-MX" w:eastAsia="es-MX"/>
    </w:rPr>
  </w:style>
  <w:style w:type="table" w:customStyle="1" w:styleId="Tablaconcuadrcula1">
    <w:name w:val="Tabla con cuadrícula1"/>
    <w:basedOn w:val="Tablanormal"/>
    <w:next w:val="Tablaconcuadrcula"/>
    <w:uiPriority w:val="59"/>
    <w:rsid w:val="006D197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D197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D1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C20C-2A00-4A6C-9E50-709FF392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6867</Words>
  <Characters>37771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dc:creator>
  <cp:keywords/>
  <dc:description/>
  <cp:lastModifiedBy>Rocío Sánchez Gómez</cp:lastModifiedBy>
  <cp:revision>3</cp:revision>
  <cp:lastPrinted>2021-03-25T17:44:00Z</cp:lastPrinted>
  <dcterms:created xsi:type="dcterms:W3CDTF">2021-04-21T13:43:00Z</dcterms:created>
  <dcterms:modified xsi:type="dcterms:W3CDTF">2021-04-21T16:38:00Z</dcterms:modified>
</cp:coreProperties>
</file>